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669" w:rsidRPr="001A7669" w:rsidRDefault="001A7669" w:rsidP="001A7669">
      <w:pPr>
        <w:keepNext/>
        <w:widowControl w:val="0"/>
        <w:autoSpaceDE w:val="0"/>
        <w:autoSpaceDN w:val="0"/>
        <w:adjustRightInd w:val="0"/>
        <w:spacing w:before="240" w:after="60"/>
        <w:jc w:val="center"/>
        <w:outlineLvl w:val="3"/>
        <w:rPr>
          <w:sz w:val="28"/>
          <w:szCs w:val="28"/>
        </w:rPr>
      </w:pPr>
      <w:r w:rsidRPr="001A7669">
        <w:rPr>
          <w:sz w:val="28"/>
          <w:szCs w:val="28"/>
        </w:rPr>
        <w:t>ЖИДКОЕ ТОПЛИВО</w:t>
      </w:r>
    </w:p>
    <w:p w:rsidR="001A7669" w:rsidRPr="001A7669" w:rsidRDefault="001A7669" w:rsidP="001A7669"/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z w:val="28"/>
          <w:szCs w:val="20"/>
        </w:rPr>
        <w:t xml:space="preserve">Естественное жидкое топливо — </w:t>
      </w:r>
      <w:proofErr w:type="gramStart"/>
      <w:r w:rsidRPr="001A7669">
        <w:rPr>
          <w:sz w:val="28"/>
          <w:szCs w:val="20"/>
        </w:rPr>
        <w:t>нефть—представляет</w:t>
      </w:r>
      <w:proofErr w:type="gramEnd"/>
      <w:r w:rsidRPr="001A7669">
        <w:rPr>
          <w:sz w:val="28"/>
          <w:szCs w:val="20"/>
        </w:rPr>
        <w:t xml:space="preserve"> со</w:t>
      </w:r>
      <w:r w:rsidRPr="001A7669">
        <w:rPr>
          <w:sz w:val="28"/>
          <w:szCs w:val="20"/>
        </w:rPr>
        <w:softHyphen/>
      </w:r>
      <w:r w:rsidRPr="001A7669">
        <w:rPr>
          <w:spacing w:val="-4"/>
          <w:sz w:val="28"/>
          <w:szCs w:val="20"/>
        </w:rPr>
        <w:t xml:space="preserve">бой природное органическое образование, состоящее из смеси </w:t>
      </w:r>
      <w:r w:rsidRPr="001A7669">
        <w:rPr>
          <w:sz w:val="28"/>
          <w:szCs w:val="20"/>
        </w:rPr>
        <w:t>большого количества различных углеводородов, преимуще</w:t>
      </w:r>
      <w:r w:rsidRPr="001A7669">
        <w:rPr>
          <w:sz w:val="28"/>
          <w:szCs w:val="20"/>
        </w:rPr>
        <w:softHyphen/>
      </w:r>
      <w:r w:rsidRPr="001A7669">
        <w:rPr>
          <w:spacing w:val="-7"/>
          <w:sz w:val="28"/>
          <w:szCs w:val="20"/>
        </w:rPr>
        <w:t xml:space="preserve">ственно метанового (общая формула СмН2т?+2) и нафтенового </w:t>
      </w:r>
      <w:r w:rsidRPr="001A7669">
        <w:rPr>
          <w:spacing w:val="3"/>
          <w:sz w:val="28"/>
          <w:szCs w:val="20"/>
        </w:rPr>
        <w:t>(общая формула С</w:t>
      </w:r>
      <w:r w:rsidRPr="001A7669">
        <w:rPr>
          <w:spacing w:val="3"/>
          <w:sz w:val="28"/>
          <w:szCs w:val="20"/>
          <w:vertAlign w:val="subscript"/>
        </w:rPr>
        <w:t>п</w:t>
      </w:r>
      <w:r w:rsidRPr="001A7669">
        <w:rPr>
          <w:spacing w:val="3"/>
          <w:sz w:val="28"/>
          <w:szCs w:val="20"/>
        </w:rPr>
        <w:t>Н</w:t>
      </w:r>
      <w:r w:rsidRPr="001A7669">
        <w:rPr>
          <w:spacing w:val="3"/>
          <w:sz w:val="28"/>
          <w:szCs w:val="20"/>
          <w:vertAlign w:val="subscript"/>
        </w:rPr>
        <w:t>2</w:t>
      </w:r>
      <w:r w:rsidRPr="001A7669">
        <w:rPr>
          <w:spacing w:val="3"/>
          <w:sz w:val="28"/>
          <w:szCs w:val="20"/>
        </w:rPr>
        <w:t xml:space="preserve">п) рядов. Кроме того, нефть включает </w:t>
      </w:r>
      <w:r w:rsidRPr="001A7669">
        <w:rPr>
          <w:spacing w:val="-4"/>
          <w:sz w:val="28"/>
          <w:szCs w:val="20"/>
        </w:rPr>
        <w:t xml:space="preserve">в себя некоторое количество ароматических углеводородов </w:t>
      </w:r>
      <w:r w:rsidRPr="001A7669">
        <w:rPr>
          <w:spacing w:val="1"/>
          <w:sz w:val="28"/>
          <w:szCs w:val="20"/>
        </w:rPr>
        <w:t>бензельного ряда (общая формула С</w:t>
      </w:r>
      <w:r w:rsidRPr="001A7669">
        <w:rPr>
          <w:spacing w:val="1"/>
          <w:sz w:val="28"/>
          <w:szCs w:val="20"/>
          <w:vertAlign w:val="subscript"/>
        </w:rPr>
        <w:t>п</w:t>
      </w:r>
      <w:r w:rsidRPr="001A7669">
        <w:rPr>
          <w:spacing w:val="1"/>
          <w:sz w:val="28"/>
          <w:szCs w:val="20"/>
        </w:rPr>
        <w:t>Н</w:t>
      </w:r>
      <w:r w:rsidRPr="001A7669">
        <w:rPr>
          <w:spacing w:val="1"/>
          <w:sz w:val="28"/>
          <w:szCs w:val="20"/>
          <w:vertAlign w:val="subscript"/>
        </w:rPr>
        <w:t>2п</w:t>
      </w:r>
      <w:r w:rsidRPr="001A7669">
        <w:rPr>
          <w:spacing w:val="1"/>
          <w:sz w:val="28"/>
          <w:szCs w:val="20"/>
        </w:rPr>
        <w:t>-б); жидкие</w:t>
      </w:r>
      <w:r w:rsidRPr="001A7669">
        <w:rPr>
          <w:spacing w:val="1"/>
          <w:sz w:val="20"/>
          <w:szCs w:val="20"/>
        </w:rPr>
        <w:t xml:space="preserve"> (кисло</w:t>
      </w:r>
      <w:r w:rsidRPr="001A7669">
        <w:rPr>
          <w:sz w:val="28"/>
          <w:szCs w:val="20"/>
        </w:rPr>
        <w:t xml:space="preserve">родные, сернистые и азотистые соединения); </w:t>
      </w:r>
      <w:proofErr w:type="spellStart"/>
      <w:r w:rsidRPr="001A7669">
        <w:rPr>
          <w:sz w:val="28"/>
          <w:szCs w:val="20"/>
        </w:rPr>
        <w:t>асфальто</w:t>
      </w:r>
      <w:proofErr w:type="spellEnd"/>
      <w:r w:rsidRPr="001A7669">
        <w:rPr>
          <w:sz w:val="28"/>
          <w:szCs w:val="20"/>
        </w:rPr>
        <w:t>-смо</w:t>
      </w:r>
      <w:r w:rsidRPr="001A7669">
        <w:rPr>
          <w:spacing w:val="9"/>
          <w:sz w:val="28"/>
          <w:szCs w:val="20"/>
        </w:rPr>
        <w:t>листые вещества, находящиеся частично в коллоидно-</w:t>
      </w:r>
      <w:r w:rsidRPr="001A7669">
        <w:rPr>
          <w:spacing w:val="-1"/>
          <w:sz w:val="28"/>
          <w:szCs w:val="20"/>
        </w:rPr>
        <w:t xml:space="preserve">дисперсном состоянии и др. Химический состав нефти весьма </w:t>
      </w:r>
      <w:r w:rsidRPr="001A7669">
        <w:rPr>
          <w:spacing w:val="4"/>
          <w:sz w:val="28"/>
          <w:szCs w:val="20"/>
        </w:rPr>
        <w:t>сложен и до настоящего времени изучен недостаточно.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283"/>
        <w:jc w:val="both"/>
        <w:rPr>
          <w:sz w:val="28"/>
          <w:szCs w:val="20"/>
        </w:rPr>
      </w:pPr>
      <w:r w:rsidRPr="001A7669">
        <w:rPr>
          <w:sz w:val="28"/>
          <w:szCs w:val="20"/>
        </w:rPr>
        <w:t>Элементарный состав природной нефти различается в за</w:t>
      </w:r>
      <w:r w:rsidRPr="001A7669">
        <w:rPr>
          <w:sz w:val="28"/>
          <w:szCs w:val="20"/>
        </w:rPr>
        <w:softHyphen/>
      </w:r>
      <w:r w:rsidRPr="001A7669">
        <w:rPr>
          <w:spacing w:val="4"/>
          <w:sz w:val="28"/>
          <w:szCs w:val="20"/>
        </w:rPr>
        <w:t>висимости от месторождений и в некоторой степени от усло</w:t>
      </w:r>
      <w:r w:rsidRPr="001A7669">
        <w:rPr>
          <w:spacing w:val="4"/>
          <w:sz w:val="28"/>
          <w:szCs w:val="20"/>
        </w:rPr>
        <w:softHyphen/>
      </w:r>
      <w:r w:rsidRPr="001A7669">
        <w:rPr>
          <w:sz w:val="28"/>
          <w:szCs w:val="20"/>
        </w:rPr>
        <w:t>вий добычи, транспорта и хранения. В среднем состав органи</w:t>
      </w:r>
      <w:r w:rsidRPr="001A7669">
        <w:rPr>
          <w:sz w:val="28"/>
          <w:szCs w:val="20"/>
        </w:rPr>
        <w:softHyphen/>
        <w:t xml:space="preserve">ческой массы нефти СССР характеризуется следующими </w:t>
      </w:r>
      <w:r w:rsidRPr="001A7669">
        <w:rPr>
          <w:spacing w:val="7"/>
          <w:sz w:val="28"/>
          <w:szCs w:val="20"/>
        </w:rPr>
        <w:t>показателями: углерод — 84—86%; водород— 12—14%; се</w:t>
      </w:r>
      <w:r w:rsidRPr="001A7669">
        <w:rPr>
          <w:spacing w:val="7"/>
          <w:sz w:val="28"/>
          <w:szCs w:val="20"/>
        </w:rPr>
        <w:softHyphen/>
      </w:r>
      <w:r w:rsidRPr="001A7669">
        <w:rPr>
          <w:spacing w:val="-3"/>
          <w:sz w:val="28"/>
          <w:szCs w:val="20"/>
        </w:rPr>
        <w:t xml:space="preserve">ра _ о,01—5%; кислород и азот </w:t>
      </w:r>
      <w:proofErr w:type="gramStart"/>
      <w:r w:rsidRPr="001A7669">
        <w:rPr>
          <w:spacing w:val="-3"/>
          <w:sz w:val="28"/>
          <w:szCs w:val="20"/>
        </w:rPr>
        <w:t>—о</w:t>
      </w:r>
      <w:proofErr w:type="gramEnd"/>
      <w:r w:rsidRPr="001A7669">
        <w:rPr>
          <w:spacing w:val="-3"/>
          <w:sz w:val="28"/>
          <w:szCs w:val="20"/>
        </w:rPr>
        <w:t xml:space="preserve">коло 1%. Обычно в нефти </w:t>
      </w:r>
      <w:r w:rsidRPr="001A7669">
        <w:rPr>
          <w:spacing w:val="12"/>
          <w:sz w:val="28"/>
          <w:szCs w:val="20"/>
        </w:rPr>
        <w:t xml:space="preserve">содержатся вода (около 1%) и минеральные примеси </w:t>
      </w:r>
      <w:r w:rsidRPr="001A7669">
        <w:rPr>
          <w:spacing w:val="14"/>
          <w:sz w:val="28"/>
          <w:szCs w:val="20"/>
        </w:rPr>
        <w:t>(0,2-0,4%).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left="283" w:firstLine="283"/>
        <w:jc w:val="both"/>
        <w:rPr>
          <w:sz w:val="28"/>
          <w:szCs w:val="20"/>
        </w:rPr>
      </w:pPr>
      <w:r w:rsidRPr="001A7669">
        <w:rPr>
          <w:sz w:val="28"/>
          <w:szCs w:val="20"/>
        </w:rPr>
        <w:t>В зависимости от состава и свойств нефти подразделяют</w:t>
      </w:r>
      <w:r w:rsidRPr="001A7669">
        <w:rPr>
          <w:sz w:val="28"/>
          <w:szCs w:val="20"/>
        </w:rPr>
        <w:softHyphen/>
      </w:r>
      <w:r w:rsidRPr="001A7669">
        <w:rPr>
          <w:spacing w:val="8"/>
          <w:sz w:val="28"/>
          <w:szCs w:val="20"/>
        </w:rPr>
        <w:t xml:space="preserve">ся </w:t>
      </w:r>
      <w:proofErr w:type="gramStart"/>
      <w:r w:rsidRPr="001A7669">
        <w:rPr>
          <w:spacing w:val="8"/>
          <w:sz w:val="28"/>
          <w:szCs w:val="20"/>
        </w:rPr>
        <w:t>на</w:t>
      </w:r>
      <w:proofErr w:type="gramEnd"/>
      <w:r w:rsidRPr="001A7669">
        <w:rPr>
          <w:spacing w:val="8"/>
          <w:sz w:val="28"/>
          <w:szCs w:val="20"/>
        </w:rPr>
        <w:t>:</w:t>
      </w:r>
    </w:p>
    <w:p w:rsidR="001A7669" w:rsidRPr="001A7669" w:rsidRDefault="001A7669" w:rsidP="001A7669">
      <w:pPr>
        <w:numPr>
          <w:ilvl w:val="0"/>
          <w:numId w:val="1"/>
        </w:numPr>
        <w:jc w:val="both"/>
        <w:rPr>
          <w:spacing w:val="-18"/>
          <w:sz w:val="28"/>
          <w:szCs w:val="20"/>
        </w:rPr>
      </w:pPr>
      <w:r w:rsidRPr="001A7669">
        <w:rPr>
          <w:sz w:val="28"/>
          <w:szCs w:val="20"/>
        </w:rPr>
        <w:t>нефти легкие  (</w:t>
      </w:r>
      <w:proofErr w:type="gramStart"/>
      <w:r w:rsidRPr="001A7669">
        <w:rPr>
          <w:sz w:val="28"/>
          <w:szCs w:val="20"/>
        </w:rPr>
        <w:t>р</w:t>
      </w:r>
      <w:proofErr w:type="gramEnd"/>
      <w:r w:rsidRPr="001A7669">
        <w:rPr>
          <w:sz w:val="28"/>
          <w:szCs w:val="20"/>
        </w:rPr>
        <w:t>&lt;850 кг/м</w:t>
      </w:r>
      <w:r w:rsidRPr="001A7669">
        <w:rPr>
          <w:sz w:val="28"/>
          <w:szCs w:val="20"/>
          <w:vertAlign w:val="superscript"/>
        </w:rPr>
        <w:t>3</w:t>
      </w:r>
      <w:r w:rsidRPr="001A7669">
        <w:rPr>
          <w:sz w:val="28"/>
          <w:szCs w:val="20"/>
        </w:rPr>
        <w:t>)  с высоким содержанием</w:t>
      </w:r>
      <w:r w:rsidRPr="001A7669">
        <w:rPr>
          <w:sz w:val="28"/>
          <w:szCs w:val="20"/>
        </w:rPr>
        <w:br/>
      </w:r>
      <w:r w:rsidRPr="001A7669">
        <w:rPr>
          <w:spacing w:val="9"/>
          <w:sz w:val="28"/>
          <w:szCs w:val="20"/>
        </w:rPr>
        <w:t>бензиновых фракций и тяжелые (р&gt;850 кг/м</w:t>
      </w:r>
      <w:r w:rsidRPr="001A7669">
        <w:rPr>
          <w:spacing w:val="9"/>
          <w:sz w:val="28"/>
          <w:szCs w:val="20"/>
          <w:vertAlign w:val="superscript"/>
        </w:rPr>
        <w:t>3</w:t>
      </w:r>
      <w:r w:rsidRPr="001A7669">
        <w:rPr>
          <w:spacing w:val="9"/>
          <w:sz w:val="28"/>
          <w:szCs w:val="20"/>
        </w:rPr>
        <w:t>);</w:t>
      </w:r>
    </w:p>
    <w:p w:rsidR="001A7669" w:rsidRPr="001A7669" w:rsidRDefault="001A7669" w:rsidP="001A7669">
      <w:pPr>
        <w:numPr>
          <w:ilvl w:val="0"/>
          <w:numId w:val="1"/>
        </w:numPr>
        <w:jc w:val="both"/>
        <w:rPr>
          <w:spacing w:val="-6"/>
          <w:sz w:val="28"/>
          <w:szCs w:val="20"/>
        </w:rPr>
      </w:pPr>
      <w:r w:rsidRPr="001A7669">
        <w:rPr>
          <w:sz w:val="28"/>
          <w:szCs w:val="20"/>
        </w:rPr>
        <w:t xml:space="preserve">нефти    </w:t>
      </w:r>
      <w:proofErr w:type="gramStart"/>
      <w:r w:rsidRPr="001A7669">
        <w:rPr>
          <w:sz w:val="28"/>
          <w:szCs w:val="20"/>
        </w:rPr>
        <w:t>малосернистые</w:t>
      </w:r>
      <w:proofErr w:type="gramEnd"/>
      <w:r w:rsidRPr="001A7669">
        <w:rPr>
          <w:sz w:val="28"/>
          <w:szCs w:val="20"/>
        </w:rPr>
        <w:t xml:space="preserve">    (5=0,5%),    сернистые    (</w:t>
      </w:r>
      <w:r w:rsidRPr="001A7669">
        <w:rPr>
          <w:sz w:val="28"/>
          <w:szCs w:val="20"/>
          <w:lang w:val="en-US"/>
        </w:rPr>
        <w:t>S</w:t>
      </w:r>
      <w:r w:rsidRPr="001A7669">
        <w:rPr>
          <w:sz w:val="28"/>
          <w:szCs w:val="20"/>
        </w:rPr>
        <w:t xml:space="preserve"> =</w:t>
      </w:r>
      <w:r w:rsidRPr="001A7669">
        <w:rPr>
          <w:spacing w:val="10"/>
          <w:sz w:val="28"/>
          <w:szCs w:val="20"/>
        </w:rPr>
        <w:t xml:space="preserve"> 0,5—1,9%) и высокосернистые (</w:t>
      </w:r>
      <w:r w:rsidRPr="001A7669">
        <w:rPr>
          <w:spacing w:val="10"/>
          <w:sz w:val="28"/>
          <w:szCs w:val="20"/>
          <w:lang w:val="en-US"/>
        </w:rPr>
        <w:t>S</w:t>
      </w:r>
      <w:r w:rsidRPr="001A7669">
        <w:rPr>
          <w:spacing w:val="10"/>
          <w:sz w:val="28"/>
          <w:szCs w:val="20"/>
        </w:rPr>
        <w:t>&gt;1,9%);</w:t>
      </w:r>
    </w:p>
    <w:p w:rsidR="001A7669" w:rsidRPr="001A7669" w:rsidRDefault="001A7669" w:rsidP="001A7669">
      <w:pPr>
        <w:numPr>
          <w:ilvl w:val="0"/>
          <w:numId w:val="1"/>
        </w:numPr>
        <w:jc w:val="both"/>
        <w:rPr>
          <w:spacing w:val="-6"/>
          <w:sz w:val="28"/>
          <w:szCs w:val="20"/>
        </w:rPr>
      </w:pPr>
      <w:r w:rsidRPr="001A7669">
        <w:rPr>
          <w:spacing w:val="6"/>
          <w:sz w:val="28"/>
          <w:szCs w:val="20"/>
        </w:rPr>
        <w:t xml:space="preserve">нефти </w:t>
      </w:r>
      <w:proofErr w:type="gramStart"/>
      <w:r w:rsidRPr="001A7669">
        <w:rPr>
          <w:spacing w:val="6"/>
          <w:sz w:val="28"/>
          <w:szCs w:val="20"/>
        </w:rPr>
        <w:t>малосмолистые</w:t>
      </w:r>
      <w:proofErr w:type="gramEnd"/>
      <w:r w:rsidRPr="001A7669">
        <w:rPr>
          <w:spacing w:val="6"/>
          <w:sz w:val="28"/>
          <w:szCs w:val="20"/>
        </w:rPr>
        <w:t xml:space="preserve">  (смол не более 8%), смолистые</w:t>
      </w:r>
      <w:r w:rsidRPr="001A7669">
        <w:rPr>
          <w:spacing w:val="6"/>
          <w:sz w:val="28"/>
          <w:szCs w:val="20"/>
        </w:rPr>
        <w:br/>
      </w:r>
      <w:r w:rsidRPr="001A7669">
        <w:rPr>
          <w:sz w:val="28"/>
          <w:szCs w:val="20"/>
        </w:rPr>
        <w:t>(от 8 до 25%  смол) и высокосмолистые  (свыше 25% смол);</w:t>
      </w:r>
    </w:p>
    <w:p w:rsidR="001A7669" w:rsidRPr="001A7669" w:rsidRDefault="001A7669" w:rsidP="001A7669">
      <w:pPr>
        <w:numPr>
          <w:ilvl w:val="0"/>
          <w:numId w:val="1"/>
        </w:numPr>
        <w:jc w:val="both"/>
        <w:rPr>
          <w:spacing w:val="-5"/>
          <w:sz w:val="28"/>
          <w:szCs w:val="20"/>
        </w:rPr>
      </w:pPr>
      <w:r w:rsidRPr="001A7669">
        <w:rPr>
          <w:sz w:val="28"/>
          <w:szCs w:val="20"/>
        </w:rPr>
        <w:t xml:space="preserve">нефти </w:t>
      </w:r>
      <w:proofErr w:type="spellStart"/>
      <w:r w:rsidRPr="001A7669">
        <w:rPr>
          <w:sz w:val="28"/>
          <w:szCs w:val="20"/>
        </w:rPr>
        <w:t>беспарафинистые</w:t>
      </w:r>
      <w:proofErr w:type="spellEnd"/>
      <w:r w:rsidRPr="001A7669">
        <w:rPr>
          <w:sz w:val="28"/>
          <w:szCs w:val="20"/>
        </w:rPr>
        <w:t xml:space="preserve"> (содержание парафина до 1%)</w:t>
      </w:r>
      <w:r w:rsidRPr="001A7669">
        <w:rPr>
          <w:sz w:val="28"/>
          <w:szCs w:val="20"/>
        </w:rPr>
        <w:br/>
      </w:r>
      <w:r w:rsidRPr="001A7669">
        <w:rPr>
          <w:spacing w:val="8"/>
          <w:sz w:val="28"/>
          <w:szCs w:val="20"/>
        </w:rPr>
        <w:t xml:space="preserve">и </w:t>
      </w:r>
      <w:proofErr w:type="spellStart"/>
      <w:r w:rsidRPr="001A7669">
        <w:rPr>
          <w:spacing w:val="8"/>
          <w:sz w:val="28"/>
          <w:szCs w:val="20"/>
        </w:rPr>
        <w:t>парафинистые</w:t>
      </w:r>
      <w:proofErr w:type="spellEnd"/>
      <w:r w:rsidRPr="001A7669">
        <w:rPr>
          <w:spacing w:val="8"/>
          <w:sz w:val="28"/>
          <w:szCs w:val="20"/>
        </w:rPr>
        <w:t xml:space="preserve"> (свыше 2% парафина).</w:t>
      </w:r>
    </w:p>
    <w:p w:rsidR="001A7669" w:rsidRPr="001A7669" w:rsidRDefault="001A7669" w:rsidP="001A7669">
      <w:pPr>
        <w:spacing w:after="120"/>
        <w:ind w:left="566"/>
        <w:jc w:val="both"/>
        <w:rPr>
          <w:sz w:val="28"/>
        </w:rPr>
      </w:pPr>
      <w:r w:rsidRPr="001A7669">
        <w:rPr>
          <w:sz w:val="28"/>
        </w:rPr>
        <w:t xml:space="preserve">В результате термической переработки нефти получают разнообразные искусственные жидкие топлива, которые могут </w:t>
      </w:r>
      <w:r w:rsidRPr="001A7669">
        <w:rPr>
          <w:spacing w:val="5"/>
          <w:sz w:val="28"/>
        </w:rPr>
        <w:t xml:space="preserve">быть классифицированы по трем группам: 1) карбюраторное; </w:t>
      </w:r>
      <w:r w:rsidRPr="001A7669">
        <w:rPr>
          <w:spacing w:val="4"/>
          <w:sz w:val="28"/>
        </w:rPr>
        <w:t>2) дизельное; 3) котельно-печное.</w:t>
      </w:r>
    </w:p>
    <w:p w:rsidR="001A7669" w:rsidRPr="001A7669" w:rsidRDefault="001A7669" w:rsidP="001A7669">
      <w:pPr>
        <w:spacing w:after="120"/>
        <w:ind w:left="566" w:firstLine="142"/>
        <w:jc w:val="both"/>
        <w:rPr>
          <w:sz w:val="28"/>
        </w:rPr>
      </w:pPr>
      <w:r w:rsidRPr="001A7669">
        <w:rPr>
          <w:sz w:val="28"/>
        </w:rPr>
        <w:t xml:space="preserve">По сравнению с твердым топливом искусственные жидкие топлива обладают рядом существенных преимуществ: низкая зольность и влажность, высокая теплота спекания, удобство транспортировки (в том числе перекачкой по трубопроводам), простота подготовки к сжиганию и собственно сжигания, </w:t>
      </w:r>
      <w:r w:rsidRPr="001A7669">
        <w:rPr>
          <w:spacing w:val="4"/>
          <w:sz w:val="28"/>
        </w:rPr>
        <w:t>пригодность ряда жидких топлив для использования в дви</w:t>
      </w:r>
      <w:r w:rsidRPr="001A7669">
        <w:rPr>
          <w:spacing w:val="4"/>
          <w:sz w:val="28"/>
        </w:rPr>
        <w:softHyphen/>
      </w:r>
      <w:r w:rsidRPr="001A7669">
        <w:rPr>
          <w:sz w:val="28"/>
        </w:rPr>
        <w:t xml:space="preserve">гателях внутреннего сгорания. Основные теплотехнические </w:t>
      </w:r>
      <w:r w:rsidRPr="001A7669">
        <w:rPr>
          <w:spacing w:val="3"/>
          <w:sz w:val="28"/>
        </w:rPr>
        <w:t xml:space="preserve">характеристики жидких топлив (по средним показателям) </w:t>
      </w:r>
      <w:r w:rsidRPr="001A7669">
        <w:rPr>
          <w:spacing w:val="4"/>
          <w:sz w:val="28"/>
        </w:rPr>
        <w:t>приведены в табл. 5.5.</w:t>
      </w:r>
    </w:p>
    <w:p w:rsidR="001A7669" w:rsidRPr="001A7669" w:rsidRDefault="001A7669" w:rsidP="001A7669">
      <w:pPr>
        <w:spacing w:after="120"/>
        <w:ind w:left="566" w:firstLine="142"/>
        <w:jc w:val="both"/>
        <w:rPr>
          <w:sz w:val="28"/>
        </w:rPr>
      </w:pPr>
      <w:r w:rsidRPr="001A7669">
        <w:rPr>
          <w:spacing w:val="5"/>
          <w:sz w:val="28"/>
        </w:rPr>
        <w:t>Жидкие топлива дополнительно характеризуются вязко</w:t>
      </w:r>
      <w:r w:rsidRPr="001A7669">
        <w:rPr>
          <w:spacing w:val="5"/>
          <w:sz w:val="28"/>
        </w:rPr>
        <w:softHyphen/>
      </w:r>
      <w:r w:rsidRPr="001A7669">
        <w:rPr>
          <w:sz w:val="28"/>
        </w:rPr>
        <w:t>стью, а также температурами вспышки и воспламенения.</w:t>
      </w:r>
    </w:p>
    <w:p w:rsidR="001A7669" w:rsidRPr="001A7669" w:rsidRDefault="001A7669" w:rsidP="001A7669">
      <w:pPr>
        <w:spacing w:after="120"/>
        <w:ind w:left="566" w:firstLine="142"/>
        <w:jc w:val="both"/>
        <w:rPr>
          <w:spacing w:val="5"/>
          <w:sz w:val="28"/>
        </w:rPr>
      </w:pPr>
      <w:proofErr w:type="gramStart"/>
      <w:r w:rsidRPr="001A7669">
        <w:rPr>
          <w:spacing w:val="1"/>
          <w:sz w:val="28"/>
        </w:rPr>
        <w:lastRenderedPageBreak/>
        <w:t xml:space="preserve">Вязкость жидкого топлива обычно измеряется в условных </w:t>
      </w:r>
      <w:r w:rsidRPr="001A7669">
        <w:rPr>
          <w:sz w:val="28"/>
        </w:rPr>
        <w:t xml:space="preserve">единицах (градусы условной вязкости) и определяется, как </w:t>
      </w:r>
      <w:r w:rsidRPr="001A7669">
        <w:rPr>
          <w:spacing w:val="13"/>
          <w:sz w:val="28"/>
        </w:rPr>
        <w:t xml:space="preserve">отношение времени истечения из вискозиметра </w:t>
      </w:r>
      <w:proofErr w:type="spellStart"/>
      <w:r w:rsidRPr="001A7669">
        <w:rPr>
          <w:spacing w:val="13"/>
          <w:sz w:val="28"/>
        </w:rPr>
        <w:t>Энглера</w:t>
      </w:r>
      <w:proofErr w:type="spellEnd"/>
      <w:r w:rsidRPr="001A7669">
        <w:rPr>
          <w:spacing w:val="13"/>
          <w:sz w:val="28"/>
        </w:rPr>
        <w:t xml:space="preserve"> </w:t>
      </w:r>
      <w:r w:rsidRPr="001A7669">
        <w:rPr>
          <w:spacing w:val="9"/>
          <w:sz w:val="28"/>
        </w:rPr>
        <w:t xml:space="preserve">200 мл испытуемого топлива при стандартной температуре </w:t>
      </w:r>
      <w:r w:rsidRPr="001A7669">
        <w:rPr>
          <w:spacing w:val="8"/>
          <w:sz w:val="28"/>
        </w:rPr>
        <w:t>ко времени истечения такого же количества дистиллирован</w:t>
      </w:r>
      <w:r w:rsidRPr="001A7669">
        <w:rPr>
          <w:sz w:val="28"/>
        </w:rPr>
        <w:t xml:space="preserve">ной воды при 20°С. В качестве стандартных температур для </w:t>
      </w:r>
      <w:r w:rsidRPr="001A7669">
        <w:rPr>
          <w:spacing w:val="5"/>
          <w:sz w:val="28"/>
        </w:rPr>
        <w:t>вязких жидких топлив (дизельное топливо, мазут, крекинг-мазут) приняты 50;</w:t>
      </w:r>
      <w:proofErr w:type="gramEnd"/>
      <w:r w:rsidRPr="001A7669">
        <w:rPr>
          <w:spacing w:val="5"/>
          <w:sz w:val="28"/>
        </w:rPr>
        <w:t xml:space="preserve"> 75; 80 и 100°С.</w:t>
      </w:r>
    </w:p>
    <w:p w:rsidR="001A7669" w:rsidRPr="001A7669" w:rsidRDefault="001A7669" w:rsidP="001A7669">
      <w:pPr>
        <w:spacing w:after="120"/>
        <w:ind w:left="566" w:firstLine="142"/>
        <w:jc w:val="both"/>
        <w:rPr>
          <w:sz w:val="28"/>
        </w:rPr>
      </w:pP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jc w:val="both"/>
        <w:rPr>
          <w:bCs/>
          <w:sz w:val="28"/>
          <w:szCs w:val="20"/>
        </w:rPr>
      </w:pPr>
      <w:r w:rsidRPr="001A7669">
        <w:rPr>
          <w:bCs/>
          <w:sz w:val="28"/>
          <w:szCs w:val="20"/>
        </w:rPr>
        <w:t>Таблица13.1- Характеристики жидких топлив</w:t>
      </w:r>
    </w:p>
    <w:tbl>
      <w:tblPr>
        <w:tblW w:w="918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60"/>
        <w:gridCol w:w="900"/>
        <w:gridCol w:w="900"/>
        <w:gridCol w:w="720"/>
        <w:gridCol w:w="632"/>
        <w:gridCol w:w="557"/>
        <w:gridCol w:w="791"/>
        <w:gridCol w:w="2520"/>
      </w:tblGrid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4500" w:type="dxa"/>
            <w:gridSpan w:val="6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571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5"/>
                <w:sz w:val="22"/>
                <w:szCs w:val="22"/>
              </w:rPr>
              <w:t>Состав рабочей массы, %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365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8"/>
                <w:sz w:val="22"/>
                <w:szCs w:val="22"/>
              </w:rPr>
              <w:t>Топливо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06"/>
              <w:jc w:val="both"/>
              <w:rPr>
                <w:sz w:val="22"/>
                <w:szCs w:val="22"/>
              </w:rPr>
            </w:pPr>
            <w:proofErr w:type="gramStart"/>
            <w:r w:rsidRPr="001A7669">
              <w:rPr>
                <w:color w:val="000000"/>
                <w:sz w:val="22"/>
                <w:szCs w:val="22"/>
              </w:rPr>
              <w:t>СР</w:t>
            </w:r>
            <w:proofErr w:type="gram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right="41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  <w:lang w:val="en-US"/>
              </w:rPr>
              <w:t>HP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smallCaps/>
                <w:color w:val="000000"/>
                <w:sz w:val="22"/>
                <w:szCs w:val="22"/>
              </w:rPr>
              <w:t>ор+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proofErr w:type="spellStart"/>
            <w:r w:rsidRPr="001A7669">
              <w:rPr>
                <w:color w:val="000000"/>
                <w:sz w:val="22"/>
                <w:szCs w:val="22"/>
                <w:vertAlign w:val="subscript"/>
                <w:lang w:val="en-US"/>
              </w:rPr>
              <w:t>S</w:t>
            </w:r>
            <w:r w:rsidRPr="001A7669">
              <w:rPr>
                <w:color w:val="000000"/>
                <w:sz w:val="22"/>
                <w:szCs w:val="22"/>
                <w:lang w:val="en-US"/>
              </w:rPr>
              <w:t>p</w:t>
            </w:r>
            <w:proofErr w:type="spell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06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АЛ'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60"/>
              <w:jc w:val="both"/>
              <w:rPr>
                <w:sz w:val="22"/>
                <w:szCs w:val="22"/>
              </w:rPr>
            </w:pPr>
            <w:proofErr w:type="spellStart"/>
            <w:r w:rsidRPr="001A7669">
              <w:rPr>
                <w:smallCaps/>
                <w:color w:val="000000"/>
                <w:sz w:val="22"/>
                <w:szCs w:val="22"/>
                <w:lang w:val="en-US"/>
              </w:rPr>
              <w:t>wp</w:t>
            </w:r>
            <w:proofErr w:type="spell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proofErr w:type="spellStart"/>
            <w:r w:rsidRPr="001A7669">
              <w:rPr>
                <w:color w:val="000000"/>
                <w:spacing w:val="-1"/>
                <w:sz w:val="22"/>
                <w:szCs w:val="22"/>
                <w:lang w:val="en-US"/>
              </w:rPr>
              <w:t>Q</w:t>
            </w:r>
            <w:r w:rsidRPr="001A7669">
              <w:rPr>
                <w:color w:val="000000"/>
                <w:spacing w:val="-1"/>
                <w:sz w:val="22"/>
                <w:szCs w:val="22"/>
                <w:vertAlign w:val="superscript"/>
                <w:lang w:val="en-US"/>
              </w:rPr>
              <w:t>p</w:t>
            </w:r>
            <w:proofErr w:type="spellEnd"/>
            <w:r w:rsidRPr="001A7669">
              <w:rPr>
                <w:color w:val="000000"/>
                <w:spacing w:val="-1"/>
                <w:sz w:val="22"/>
                <w:szCs w:val="22"/>
                <w:vertAlign w:val="superscript"/>
              </w:rPr>
              <w:t xml:space="preserve"> </w:t>
            </w:r>
            <w:r w:rsidRPr="001A7669">
              <w:rPr>
                <w:color w:val="000000"/>
                <w:spacing w:val="-1"/>
                <w:sz w:val="22"/>
                <w:szCs w:val="22"/>
                <w:vertAlign w:val="subscript"/>
              </w:rPr>
              <w:t>Н</w:t>
            </w:r>
            <w:r w:rsidRPr="001A7669">
              <w:rPr>
                <w:color w:val="000000"/>
                <w:spacing w:val="-1"/>
                <w:sz w:val="22"/>
                <w:szCs w:val="22"/>
              </w:rPr>
              <w:t>, МДж/кг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2"/>
                <w:sz w:val="22"/>
                <w:szCs w:val="22"/>
              </w:rPr>
              <w:t>+</w:t>
            </w:r>
            <w:proofErr w:type="spellStart"/>
            <w:r w:rsidRPr="001A7669">
              <w:rPr>
                <w:color w:val="000000"/>
                <w:spacing w:val="-2"/>
                <w:sz w:val="22"/>
                <w:szCs w:val="22"/>
                <w:lang w:val="en-US"/>
              </w:rPr>
              <w:t>N</w:t>
            </w:r>
            <w:r w:rsidRPr="001A7669">
              <w:rPr>
                <w:color w:val="000000"/>
                <w:spacing w:val="-2"/>
                <w:sz w:val="22"/>
                <w:szCs w:val="22"/>
                <w:vertAlign w:val="superscript"/>
                <w:lang w:val="en-US"/>
              </w:rPr>
              <w:t>p</w:t>
            </w:r>
            <w:proofErr w:type="spell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48"/>
              <w:jc w:val="both"/>
              <w:rPr>
                <w:sz w:val="22"/>
                <w:szCs w:val="22"/>
              </w:rPr>
            </w:pPr>
            <w:proofErr w:type="spellStart"/>
            <w:r w:rsidRPr="001A7669">
              <w:rPr>
                <w:color w:val="000000"/>
                <w:spacing w:val="-5"/>
                <w:sz w:val="22"/>
                <w:szCs w:val="22"/>
              </w:rPr>
              <w:t>ор+</w:t>
            </w:r>
            <w:proofErr w:type="gramStart"/>
            <w:r w:rsidRPr="001A7669">
              <w:rPr>
                <w:color w:val="000000"/>
                <w:spacing w:val="-5"/>
                <w:sz w:val="22"/>
                <w:szCs w:val="22"/>
              </w:rPr>
              <w:t>к</w:t>
            </w:r>
            <w:proofErr w:type="spellEnd"/>
            <w:proofErr w:type="gram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216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1"/>
                <w:sz w:val="22"/>
                <w:szCs w:val="22"/>
              </w:rPr>
              <w:t>Бензин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85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6"/>
                <w:sz w:val="22"/>
                <w:szCs w:val="22"/>
              </w:rPr>
              <w:t>14,9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6"/>
                <w:sz w:val="22"/>
                <w:szCs w:val="22"/>
              </w:rPr>
              <w:t>0,05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632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0,05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ind w:left="55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_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ind w:left="62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_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1"/>
                <w:sz w:val="22"/>
                <w:szCs w:val="22"/>
              </w:rPr>
              <w:t>43,75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63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2"/>
                <w:sz w:val="22"/>
                <w:szCs w:val="22"/>
              </w:rPr>
              <w:t>Керосин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86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right="2"/>
              <w:jc w:val="both"/>
              <w:rPr>
                <w:sz w:val="22"/>
                <w:szCs w:val="22"/>
              </w:rPr>
            </w:pPr>
            <w:proofErr w:type="gramStart"/>
            <w:r w:rsidRPr="001A7669">
              <w:rPr>
                <w:color w:val="000000"/>
                <w:sz w:val="22"/>
                <w:szCs w:val="22"/>
              </w:rPr>
              <w:t>П</w:t>
            </w:r>
            <w:proofErr w:type="gramEnd"/>
            <w:r w:rsidRPr="001A7669">
              <w:rPr>
                <w:color w:val="000000"/>
                <w:sz w:val="22"/>
                <w:szCs w:val="22"/>
              </w:rPr>
              <w:t>,7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0,1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0,2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53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—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55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—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0"/>
                <w:sz w:val="22"/>
                <w:szCs w:val="22"/>
              </w:rPr>
              <w:t>42,96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7"/>
                <w:sz w:val="22"/>
                <w:szCs w:val="22"/>
              </w:rPr>
              <w:t>Дизельное  горючее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"/>
                <w:sz w:val="22"/>
                <w:szCs w:val="22"/>
              </w:rPr>
              <w:t>86,3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5"/>
                <w:sz w:val="22"/>
                <w:szCs w:val="22"/>
              </w:rPr>
              <w:t>13,3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0,1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0,3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46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—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46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—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0"/>
                <w:sz w:val="22"/>
                <w:szCs w:val="22"/>
              </w:rPr>
              <w:t>42,62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2"/>
                <w:sz w:val="22"/>
                <w:szCs w:val="22"/>
              </w:rPr>
              <w:t>Соляровое масло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"/>
                <w:sz w:val="22"/>
                <w:szCs w:val="22"/>
              </w:rPr>
              <w:t>86,5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right="2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5"/>
                <w:sz w:val="22"/>
                <w:szCs w:val="22"/>
              </w:rPr>
              <w:t>12,8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0,4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0,3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50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—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46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—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1"/>
                <w:sz w:val="22"/>
                <w:szCs w:val="22"/>
              </w:rPr>
              <w:t>42,33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65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9"/>
                <w:sz w:val="22"/>
                <w:szCs w:val="22"/>
              </w:rPr>
              <w:t>Мазут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721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45" w:right="82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8"/>
                <w:sz w:val="22"/>
                <w:szCs w:val="22"/>
              </w:rPr>
              <w:t>малосернистый сернистый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84,6 83,8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3"/>
                <w:sz w:val="22"/>
                <w:szCs w:val="22"/>
              </w:rPr>
              <w:t>11,7 11</w:t>
            </w:r>
            <w:r w:rsidRPr="001A7669">
              <w:rPr>
                <w:color w:val="000000"/>
                <w:spacing w:val="15"/>
                <w:sz w:val="22"/>
                <w:szCs w:val="22"/>
              </w:rPr>
              <w:t>,2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right="96" w:hanging="7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4"/>
                <w:sz w:val="22"/>
                <w:szCs w:val="22"/>
              </w:rPr>
              <w:t xml:space="preserve">0,3 </w:t>
            </w:r>
            <w:r w:rsidRPr="001A7669">
              <w:rPr>
                <w:color w:val="000000"/>
                <w:spacing w:val="-6"/>
                <w:sz w:val="22"/>
                <w:szCs w:val="22"/>
              </w:rPr>
              <w:t>0,5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right="96" w:hanging="12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2"/>
                <w:sz w:val="22"/>
                <w:szCs w:val="22"/>
              </w:rPr>
              <w:t xml:space="preserve">0,3 </w:t>
            </w:r>
            <w:r w:rsidRPr="001A7669">
              <w:rPr>
                <w:color w:val="000000"/>
                <w:spacing w:val="-5"/>
                <w:sz w:val="22"/>
                <w:szCs w:val="22"/>
              </w:rPr>
              <w:t>1,4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4" w:right="60" w:hanging="12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4"/>
                <w:sz w:val="22"/>
                <w:szCs w:val="22"/>
              </w:rPr>
              <w:t>0,1 0,1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31" w:right="36" w:hanging="14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7"/>
                <w:sz w:val="22"/>
                <w:szCs w:val="22"/>
              </w:rPr>
              <w:t xml:space="preserve">3,0 </w:t>
            </w:r>
            <w:r w:rsidRPr="001A7669">
              <w:rPr>
                <w:color w:val="000000"/>
                <w:spacing w:val="6"/>
                <w:sz w:val="22"/>
                <w:szCs w:val="22"/>
              </w:rPr>
              <w:t>3,0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83" w:right="262"/>
              <w:jc w:val="both"/>
              <w:rPr>
                <w:color w:val="000000"/>
                <w:spacing w:val="-11"/>
                <w:sz w:val="22"/>
                <w:szCs w:val="22"/>
              </w:rPr>
            </w:pPr>
            <w:r w:rsidRPr="001A7669">
              <w:rPr>
                <w:color w:val="000000"/>
                <w:spacing w:val="-11"/>
                <w:sz w:val="22"/>
                <w:szCs w:val="22"/>
              </w:rPr>
              <w:t>40,27</w:t>
            </w:r>
          </w:p>
          <w:p w:rsidR="001A7669" w:rsidRPr="001A7669" w:rsidRDefault="001A7669" w:rsidP="001A7669">
            <w:pPr>
              <w:shd w:val="clear" w:color="auto" w:fill="FFFFFF"/>
              <w:ind w:left="283" w:right="262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1"/>
                <w:sz w:val="22"/>
                <w:szCs w:val="22"/>
              </w:rPr>
              <w:t xml:space="preserve"> </w:t>
            </w:r>
            <w:r w:rsidRPr="001A7669">
              <w:rPr>
                <w:color w:val="000000"/>
                <w:spacing w:val="-9"/>
                <w:sz w:val="22"/>
                <w:szCs w:val="22"/>
              </w:rPr>
              <w:t>39,73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71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50"/>
              <w:jc w:val="both"/>
              <w:rPr>
                <w:sz w:val="22"/>
                <w:szCs w:val="22"/>
              </w:rPr>
            </w:pPr>
            <w:proofErr w:type="spellStart"/>
            <w:r w:rsidRPr="001A7669">
              <w:rPr>
                <w:color w:val="000000"/>
                <w:spacing w:val="-9"/>
                <w:sz w:val="22"/>
                <w:szCs w:val="22"/>
              </w:rPr>
              <w:t>высокосернис</w:t>
            </w:r>
            <w:proofErr w:type="spellEnd"/>
            <w:r w:rsidRPr="001A7669">
              <w:rPr>
                <w:color w:val="000000"/>
                <w:spacing w:val="-9"/>
                <w:sz w:val="22"/>
                <w:szCs w:val="22"/>
              </w:rPr>
              <w:t>-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"/>
                <w:sz w:val="22"/>
                <w:szCs w:val="22"/>
              </w:rPr>
              <w:t>83,0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right="14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4"/>
                <w:sz w:val="22"/>
                <w:szCs w:val="22"/>
              </w:rPr>
              <w:t>10,4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0,7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2,8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9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0,1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9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3,0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1"/>
                <w:sz w:val="22"/>
                <w:szCs w:val="22"/>
              </w:rPr>
              <w:t>38,77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42"/>
              <w:jc w:val="both"/>
              <w:rPr>
                <w:sz w:val="22"/>
                <w:szCs w:val="22"/>
              </w:rPr>
            </w:pPr>
            <w:proofErr w:type="spellStart"/>
            <w:r w:rsidRPr="001A7669">
              <w:rPr>
                <w:color w:val="000000"/>
                <w:sz w:val="22"/>
                <w:szCs w:val="22"/>
              </w:rPr>
              <w:t>тый</w:t>
            </w:r>
            <w:proofErr w:type="spell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632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791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</w:tbl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jc w:val="both"/>
        <w:rPr>
          <w:spacing w:val="1"/>
          <w:sz w:val="28"/>
          <w:szCs w:val="20"/>
        </w:rPr>
      </w:pP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pacing w:val="1"/>
          <w:sz w:val="28"/>
          <w:szCs w:val="20"/>
        </w:rPr>
        <w:t xml:space="preserve">Температурой вспышки называется температура жидкого </w:t>
      </w:r>
      <w:r w:rsidRPr="001A7669">
        <w:rPr>
          <w:sz w:val="28"/>
          <w:szCs w:val="20"/>
        </w:rPr>
        <w:t xml:space="preserve">топлива, при которой пары топлива над поверхностью жидкой </w:t>
      </w:r>
      <w:r w:rsidRPr="001A7669">
        <w:rPr>
          <w:spacing w:val="5"/>
          <w:sz w:val="28"/>
          <w:szCs w:val="20"/>
        </w:rPr>
        <w:t>фазы образуют с окружающим воздухом смесь, вспыхиваю</w:t>
      </w:r>
      <w:r w:rsidRPr="001A7669">
        <w:rPr>
          <w:spacing w:val="5"/>
          <w:sz w:val="28"/>
          <w:szCs w:val="20"/>
        </w:rPr>
        <w:softHyphen/>
        <w:t>щую при поднесении к ней источника зажигания.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pacing w:val="6"/>
          <w:sz w:val="28"/>
          <w:szCs w:val="20"/>
        </w:rPr>
        <w:t xml:space="preserve">Температурой воспламенения называется температура </w:t>
      </w:r>
      <w:r w:rsidRPr="001A7669">
        <w:rPr>
          <w:sz w:val="28"/>
          <w:szCs w:val="20"/>
        </w:rPr>
        <w:t>жидкого топлива, при которой топливо загорается при подне</w:t>
      </w:r>
      <w:r w:rsidRPr="001A7669">
        <w:rPr>
          <w:sz w:val="28"/>
          <w:szCs w:val="20"/>
        </w:rPr>
        <w:softHyphen/>
      </w:r>
      <w:r w:rsidRPr="001A7669">
        <w:rPr>
          <w:spacing w:val="11"/>
          <w:sz w:val="28"/>
          <w:szCs w:val="20"/>
        </w:rPr>
        <w:t>сении к нему «источника зажигания и горит не менее 5 с.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z w:val="28"/>
          <w:szCs w:val="20"/>
        </w:rPr>
        <w:t>К карбюраторным топливам относятся хорошо испаряю</w:t>
      </w:r>
      <w:r w:rsidRPr="001A7669">
        <w:rPr>
          <w:sz w:val="28"/>
          <w:szCs w:val="20"/>
        </w:rPr>
        <w:softHyphen/>
      </w:r>
      <w:r w:rsidRPr="001A7669">
        <w:rPr>
          <w:spacing w:val="8"/>
          <w:sz w:val="28"/>
          <w:szCs w:val="20"/>
        </w:rPr>
        <w:t xml:space="preserve">щиеся </w:t>
      </w:r>
      <w:proofErr w:type="spellStart"/>
      <w:r w:rsidRPr="001A7669">
        <w:rPr>
          <w:spacing w:val="8"/>
          <w:sz w:val="28"/>
          <w:szCs w:val="20"/>
        </w:rPr>
        <w:t>дистиллятные</w:t>
      </w:r>
      <w:proofErr w:type="spellEnd"/>
      <w:r w:rsidRPr="001A7669">
        <w:rPr>
          <w:spacing w:val="8"/>
          <w:sz w:val="28"/>
          <w:szCs w:val="20"/>
        </w:rPr>
        <w:t xml:space="preserve"> топлива — бензины различных марок </w:t>
      </w:r>
      <w:r w:rsidRPr="001A7669">
        <w:rPr>
          <w:spacing w:val="3"/>
          <w:sz w:val="28"/>
          <w:szCs w:val="20"/>
        </w:rPr>
        <w:t xml:space="preserve">для автомобильных и авиационных двигателей, керосины </w:t>
      </w:r>
      <w:r w:rsidRPr="001A7669">
        <w:rPr>
          <w:sz w:val="28"/>
          <w:szCs w:val="20"/>
        </w:rPr>
        <w:t xml:space="preserve">тракторные, различающиеся главным образом октановыми </w:t>
      </w:r>
      <w:r w:rsidRPr="001A7669">
        <w:rPr>
          <w:spacing w:val="9"/>
          <w:sz w:val="28"/>
          <w:szCs w:val="20"/>
        </w:rPr>
        <w:t xml:space="preserve">числами, определяющими детонационную устойчивость </w:t>
      </w:r>
      <w:r w:rsidRPr="001A7669">
        <w:rPr>
          <w:sz w:val="28"/>
          <w:szCs w:val="20"/>
        </w:rPr>
        <w:t>топлива.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pacing w:val="8"/>
          <w:sz w:val="28"/>
          <w:szCs w:val="20"/>
        </w:rPr>
        <w:t xml:space="preserve">К дизельному топливу относятся топлива, достаточно </w:t>
      </w:r>
      <w:r w:rsidRPr="001A7669">
        <w:rPr>
          <w:sz w:val="28"/>
          <w:szCs w:val="20"/>
        </w:rPr>
        <w:t xml:space="preserve">хорошо испаряющиеся и способные к самовоспламенению при </w:t>
      </w:r>
      <w:r w:rsidRPr="001A7669">
        <w:rPr>
          <w:spacing w:val="2"/>
          <w:sz w:val="28"/>
          <w:szCs w:val="20"/>
        </w:rPr>
        <w:t>температурах, развивающихся в цилиндрах дизельных двига</w:t>
      </w:r>
      <w:r w:rsidRPr="001A7669">
        <w:rPr>
          <w:spacing w:val="2"/>
          <w:sz w:val="28"/>
          <w:szCs w:val="20"/>
        </w:rPr>
        <w:softHyphen/>
      </w:r>
      <w:r w:rsidRPr="001A7669">
        <w:rPr>
          <w:spacing w:val="-2"/>
          <w:sz w:val="28"/>
          <w:szCs w:val="20"/>
        </w:rPr>
        <w:t>телей при сжатии в них воздуха (примерно 550—600°С). Ха</w:t>
      </w:r>
      <w:r w:rsidRPr="001A7669">
        <w:rPr>
          <w:spacing w:val="-2"/>
          <w:sz w:val="28"/>
          <w:szCs w:val="20"/>
        </w:rPr>
        <w:softHyphen/>
      </w:r>
      <w:r w:rsidRPr="001A7669">
        <w:rPr>
          <w:spacing w:val="1"/>
          <w:sz w:val="28"/>
          <w:szCs w:val="20"/>
        </w:rPr>
        <w:t xml:space="preserve">рактеристикой воспламеняемости дизельного топлива является </w:t>
      </w:r>
      <w:r w:rsidRPr="001A7669">
        <w:rPr>
          <w:sz w:val="28"/>
          <w:szCs w:val="20"/>
        </w:rPr>
        <w:t>метановое число. Чем выше метановое число, тем ниже темпе</w:t>
      </w:r>
      <w:r w:rsidRPr="001A7669">
        <w:rPr>
          <w:sz w:val="28"/>
          <w:szCs w:val="20"/>
        </w:rPr>
        <w:softHyphen/>
        <w:t xml:space="preserve">ратура самовоспламенения топлива, т. е. тем выше качество </w:t>
      </w:r>
      <w:r w:rsidRPr="001A7669">
        <w:rPr>
          <w:spacing w:val="15"/>
          <w:sz w:val="28"/>
          <w:szCs w:val="20"/>
        </w:rPr>
        <w:t xml:space="preserve">дизельного топлива. Дизельное топливо подразделяется </w:t>
      </w:r>
      <w:r w:rsidRPr="001A7669">
        <w:rPr>
          <w:spacing w:val="10"/>
          <w:sz w:val="28"/>
          <w:szCs w:val="20"/>
        </w:rPr>
        <w:t xml:space="preserve">на автотракторное, топливо для быстроходных дизелей, </w:t>
      </w:r>
      <w:r w:rsidRPr="001A7669">
        <w:rPr>
          <w:spacing w:val="5"/>
          <w:sz w:val="28"/>
          <w:szCs w:val="20"/>
        </w:rPr>
        <w:t xml:space="preserve">топливо для </w:t>
      </w:r>
      <w:r w:rsidRPr="001A7669">
        <w:rPr>
          <w:spacing w:val="5"/>
          <w:sz w:val="28"/>
          <w:szCs w:val="20"/>
        </w:rPr>
        <w:lastRenderedPageBreak/>
        <w:t>транспортных дизелей (тепловозных и судовых)</w:t>
      </w:r>
      <w:proofErr w:type="gramStart"/>
      <w:r w:rsidRPr="001A7669">
        <w:rPr>
          <w:spacing w:val="5"/>
          <w:sz w:val="28"/>
          <w:szCs w:val="20"/>
        </w:rPr>
        <w:t>,</w:t>
      </w:r>
      <w:r w:rsidRPr="001A7669">
        <w:rPr>
          <w:sz w:val="28"/>
          <w:szCs w:val="20"/>
        </w:rPr>
        <w:t>т</w:t>
      </w:r>
      <w:proofErr w:type="gramEnd"/>
      <w:r w:rsidRPr="001A7669">
        <w:rPr>
          <w:sz w:val="28"/>
          <w:szCs w:val="20"/>
        </w:rPr>
        <w:t xml:space="preserve">опливо для тихоходных дизелей(моторное топливо),масло </w:t>
      </w:r>
      <w:r w:rsidRPr="001A7669">
        <w:rPr>
          <w:spacing w:val="-1"/>
          <w:sz w:val="28"/>
          <w:szCs w:val="20"/>
        </w:rPr>
        <w:t>соляровое.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pacing w:val="7"/>
          <w:sz w:val="28"/>
          <w:szCs w:val="20"/>
        </w:rPr>
        <w:t>Для сжигания в топках судовых и,</w:t>
      </w:r>
      <w:r w:rsidRPr="001A7669">
        <w:rPr>
          <w:iCs/>
          <w:spacing w:val="7"/>
          <w:sz w:val="28"/>
          <w:szCs w:val="20"/>
        </w:rPr>
        <w:t xml:space="preserve"> </w:t>
      </w:r>
      <w:r w:rsidRPr="001A7669">
        <w:rPr>
          <w:spacing w:val="7"/>
          <w:sz w:val="28"/>
          <w:szCs w:val="20"/>
        </w:rPr>
        <w:t>частично, стационар</w:t>
      </w:r>
      <w:r w:rsidRPr="001A7669">
        <w:rPr>
          <w:spacing w:val="7"/>
          <w:sz w:val="28"/>
          <w:szCs w:val="20"/>
        </w:rPr>
        <w:softHyphen/>
      </w:r>
      <w:r w:rsidRPr="001A7669">
        <w:rPr>
          <w:sz w:val="28"/>
          <w:szCs w:val="20"/>
        </w:rPr>
        <w:t>ных котельных установок, а также для отопления промышлен</w:t>
      </w:r>
      <w:r w:rsidRPr="001A7669">
        <w:rPr>
          <w:sz w:val="28"/>
          <w:szCs w:val="20"/>
        </w:rPr>
        <w:softHyphen/>
        <w:t xml:space="preserve">ных печей, используются жидкое котельно-печное топливо, нефтяной мазут и каменноугольная и сланцевая смолы. Мазут </w:t>
      </w:r>
      <w:r w:rsidRPr="001A7669">
        <w:rPr>
          <w:spacing w:val="7"/>
          <w:sz w:val="28"/>
          <w:szCs w:val="20"/>
        </w:rPr>
        <w:t>представляет собой смесь тяжелых остатков прямой пере</w:t>
      </w:r>
      <w:r w:rsidRPr="001A7669">
        <w:rPr>
          <w:spacing w:val="7"/>
          <w:sz w:val="28"/>
          <w:szCs w:val="20"/>
        </w:rPr>
        <w:softHyphen/>
      </w:r>
      <w:r w:rsidRPr="001A7669">
        <w:rPr>
          <w:spacing w:val="4"/>
          <w:sz w:val="28"/>
          <w:szCs w:val="20"/>
        </w:rPr>
        <w:t xml:space="preserve">гонки и крекинга нефти с некоторыми ее </w:t>
      </w:r>
      <w:proofErr w:type="spellStart"/>
      <w:r w:rsidRPr="001A7669">
        <w:rPr>
          <w:spacing w:val="4"/>
          <w:sz w:val="28"/>
          <w:szCs w:val="20"/>
        </w:rPr>
        <w:t>дистиллятными</w:t>
      </w:r>
      <w:proofErr w:type="spellEnd"/>
      <w:r w:rsidRPr="001A7669">
        <w:rPr>
          <w:spacing w:val="4"/>
          <w:sz w:val="28"/>
          <w:szCs w:val="20"/>
        </w:rPr>
        <w:t xml:space="preserve"> </w:t>
      </w:r>
      <w:r w:rsidRPr="001A7669">
        <w:rPr>
          <w:spacing w:val="6"/>
          <w:sz w:val="28"/>
          <w:szCs w:val="20"/>
        </w:rPr>
        <w:t xml:space="preserve">фракциями Каменноугольная и сланцевая смолы получаются </w:t>
      </w:r>
      <w:r w:rsidRPr="001A7669">
        <w:rPr>
          <w:spacing w:val="5"/>
          <w:sz w:val="28"/>
          <w:szCs w:val="20"/>
        </w:rPr>
        <w:t>в процессах термической переработки твердых топлив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z w:val="28"/>
          <w:szCs w:val="20"/>
        </w:rPr>
        <w:t xml:space="preserve">Основным искусственным жидким топливом, применяемым </w:t>
      </w:r>
      <w:r w:rsidRPr="001A7669">
        <w:rPr>
          <w:spacing w:val="5"/>
          <w:sz w:val="28"/>
          <w:szCs w:val="20"/>
        </w:rPr>
        <w:t>в промышленности, является мазут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pacing w:val="1"/>
          <w:sz w:val="28"/>
          <w:szCs w:val="20"/>
        </w:rPr>
        <w:t xml:space="preserve">Мазут при обычных температурах является высоковязкой </w:t>
      </w:r>
      <w:r w:rsidRPr="001A7669">
        <w:rPr>
          <w:sz w:val="28"/>
          <w:szCs w:val="20"/>
        </w:rPr>
        <w:t>жидкостью</w:t>
      </w:r>
      <w:proofErr w:type="gramStart"/>
      <w:r w:rsidRPr="001A7669">
        <w:rPr>
          <w:sz w:val="28"/>
          <w:szCs w:val="20"/>
        </w:rPr>
        <w:t xml:space="preserve"> Д</w:t>
      </w:r>
      <w:proofErr w:type="gramEnd"/>
      <w:r w:rsidRPr="001A7669">
        <w:rPr>
          <w:sz w:val="28"/>
          <w:szCs w:val="20"/>
        </w:rPr>
        <w:t xml:space="preserve">ля возможности слива из цистерн, перекачки </w:t>
      </w:r>
      <w:r w:rsidRPr="001A7669">
        <w:rPr>
          <w:spacing w:val="2"/>
          <w:sz w:val="28"/>
          <w:szCs w:val="20"/>
        </w:rPr>
        <w:t xml:space="preserve">насосами, транспортировки по трубопроводам, хорошего распыливания форсунками в процессе сжигания мазут должен </w:t>
      </w:r>
      <w:r w:rsidRPr="001A7669">
        <w:rPr>
          <w:spacing w:val="9"/>
          <w:sz w:val="28"/>
          <w:szCs w:val="20"/>
        </w:rPr>
        <w:t xml:space="preserve">иметь вязкость, не превышающую определенных пределов В связи с важным значением вязкости мазута для его </w:t>
      </w:r>
      <w:r w:rsidRPr="001A7669">
        <w:rPr>
          <w:spacing w:val="2"/>
          <w:sz w:val="28"/>
          <w:szCs w:val="20"/>
        </w:rPr>
        <w:t xml:space="preserve">использования этот показатель взят в качестве основы для </w:t>
      </w:r>
      <w:r w:rsidRPr="001A7669">
        <w:rPr>
          <w:spacing w:val="5"/>
          <w:sz w:val="28"/>
          <w:szCs w:val="20"/>
        </w:rPr>
        <w:t>маркировки мазутов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283"/>
        <w:jc w:val="both"/>
        <w:rPr>
          <w:sz w:val="28"/>
          <w:szCs w:val="20"/>
        </w:rPr>
      </w:pPr>
      <w:r w:rsidRPr="001A7669">
        <w:rPr>
          <w:sz w:val="28"/>
          <w:szCs w:val="20"/>
        </w:rPr>
        <w:t>В СССР в настоящее время стандартизированы и вы</w:t>
      </w:r>
      <w:r w:rsidRPr="001A7669">
        <w:rPr>
          <w:sz w:val="28"/>
          <w:szCs w:val="20"/>
        </w:rPr>
        <w:softHyphen/>
      </w:r>
      <w:r w:rsidRPr="001A7669">
        <w:rPr>
          <w:spacing w:val="5"/>
          <w:sz w:val="28"/>
          <w:szCs w:val="20"/>
        </w:rPr>
        <w:t>пускаются следующие марки мазута</w:t>
      </w:r>
    </w:p>
    <w:p w:rsidR="001A7669" w:rsidRPr="001A7669" w:rsidRDefault="001A7669" w:rsidP="001A7669">
      <w:pPr>
        <w:numPr>
          <w:ilvl w:val="0"/>
          <w:numId w:val="2"/>
        </w:numPr>
        <w:jc w:val="both"/>
        <w:rPr>
          <w:sz w:val="28"/>
          <w:szCs w:val="20"/>
        </w:rPr>
      </w:pPr>
      <w:r w:rsidRPr="001A7669">
        <w:rPr>
          <w:iCs/>
          <w:spacing w:val="8"/>
          <w:sz w:val="28"/>
          <w:szCs w:val="20"/>
        </w:rPr>
        <w:t xml:space="preserve">Мазут флотский </w:t>
      </w:r>
      <w:r w:rsidRPr="001A7669">
        <w:rPr>
          <w:spacing w:val="8"/>
          <w:sz w:val="28"/>
          <w:szCs w:val="20"/>
        </w:rPr>
        <w:t>марок Ф5 и Ф12, получаемый из ма</w:t>
      </w:r>
      <w:r w:rsidRPr="001A7669">
        <w:rPr>
          <w:sz w:val="28"/>
          <w:szCs w:val="20"/>
        </w:rPr>
        <w:t xml:space="preserve">зута  прямой  перегонки  сернистой   (Ф5)   или  малосернистой </w:t>
      </w:r>
      <w:r w:rsidRPr="001A7669">
        <w:rPr>
          <w:spacing w:val="7"/>
          <w:sz w:val="28"/>
          <w:szCs w:val="20"/>
        </w:rPr>
        <w:t xml:space="preserve">(Ф12)  нефти с добавлением 30—40%  газойля прямой гонки </w:t>
      </w:r>
      <w:r w:rsidRPr="001A7669">
        <w:rPr>
          <w:spacing w:val="3"/>
          <w:sz w:val="28"/>
          <w:szCs w:val="20"/>
        </w:rPr>
        <w:t xml:space="preserve">(Ф5)  или  10—12%  </w:t>
      </w:r>
      <w:proofErr w:type="spellStart"/>
      <w:r w:rsidRPr="001A7669">
        <w:rPr>
          <w:spacing w:val="3"/>
          <w:sz w:val="28"/>
          <w:szCs w:val="20"/>
        </w:rPr>
        <w:t>газойлевых</w:t>
      </w:r>
      <w:proofErr w:type="spellEnd"/>
      <w:r w:rsidRPr="001A7669">
        <w:rPr>
          <w:spacing w:val="3"/>
          <w:sz w:val="28"/>
          <w:szCs w:val="20"/>
        </w:rPr>
        <w:t xml:space="preserve"> фракций и 20—30%  крекинг </w:t>
      </w:r>
      <w:r w:rsidRPr="001A7669">
        <w:rPr>
          <w:spacing w:val="7"/>
          <w:sz w:val="28"/>
          <w:szCs w:val="20"/>
        </w:rPr>
        <w:t>остатков (Ф12).   Мазуты Ф5 и Ф12 являются топливом судо</w:t>
      </w:r>
      <w:r w:rsidRPr="001A7669">
        <w:rPr>
          <w:spacing w:val="7"/>
          <w:sz w:val="28"/>
          <w:szCs w:val="20"/>
        </w:rPr>
        <w:softHyphen/>
      </w:r>
      <w:r w:rsidRPr="001A7669">
        <w:rPr>
          <w:spacing w:val="3"/>
          <w:sz w:val="28"/>
          <w:szCs w:val="20"/>
        </w:rPr>
        <w:t>вых котельных установок</w:t>
      </w:r>
    </w:p>
    <w:p w:rsidR="001A7669" w:rsidRPr="001A7669" w:rsidRDefault="001A7669" w:rsidP="001A7669">
      <w:pPr>
        <w:numPr>
          <w:ilvl w:val="0"/>
          <w:numId w:val="2"/>
        </w:numPr>
        <w:jc w:val="both"/>
        <w:rPr>
          <w:sz w:val="28"/>
          <w:szCs w:val="20"/>
        </w:rPr>
      </w:pPr>
      <w:r w:rsidRPr="001A7669">
        <w:rPr>
          <w:iCs/>
          <w:sz w:val="28"/>
          <w:szCs w:val="20"/>
        </w:rPr>
        <w:t xml:space="preserve">Мазут топочный </w:t>
      </w:r>
      <w:r w:rsidRPr="001A7669">
        <w:rPr>
          <w:sz w:val="28"/>
          <w:szCs w:val="20"/>
        </w:rPr>
        <w:t>марок 40, 40В,   100 и   100В. Маркам</w:t>
      </w:r>
      <w:r w:rsidRPr="001A7669">
        <w:rPr>
          <w:sz w:val="28"/>
          <w:szCs w:val="20"/>
        </w:rPr>
        <w:br/>
      </w:r>
      <w:r w:rsidRPr="001A7669">
        <w:rPr>
          <w:spacing w:val="6"/>
          <w:sz w:val="28"/>
          <w:szCs w:val="20"/>
        </w:rPr>
        <w:t>мазута 40В и 100В присвоен государственный знак качества.</w:t>
      </w:r>
      <w:r w:rsidRPr="001A7669">
        <w:rPr>
          <w:spacing w:val="6"/>
          <w:sz w:val="28"/>
          <w:szCs w:val="20"/>
        </w:rPr>
        <w:br/>
      </w:r>
      <w:r w:rsidRPr="001A7669">
        <w:rPr>
          <w:sz w:val="28"/>
          <w:szCs w:val="20"/>
        </w:rPr>
        <w:t xml:space="preserve">Мазут указанных марок представляет собой в основном тяжелые </w:t>
      </w:r>
      <w:proofErr w:type="gramStart"/>
      <w:r w:rsidRPr="001A7669">
        <w:rPr>
          <w:sz w:val="28"/>
          <w:szCs w:val="20"/>
        </w:rPr>
        <w:t>крекинг-остатки</w:t>
      </w:r>
      <w:proofErr w:type="gramEnd"/>
      <w:r w:rsidRPr="001A7669">
        <w:rPr>
          <w:sz w:val="28"/>
          <w:szCs w:val="20"/>
        </w:rPr>
        <w:t xml:space="preserve">  или  их смесь с  мазутом  прямой  пере</w:t>
      </w:r>
      <w:r w:rsidRPr="001A7669">
        <w:rPr>
          <w:sz w:val="28"/>
          <w:szCs w:val="20"/>
        </w:rPr>
        <w:softHyphen/>
      </w:r>
      <w:r w:rsidRPr="001A7669">
        <w:rPr>
          <w:sz w:val="28"/>
          <w:szCs w:val="20"/>
        </w:rPr>
        <w:br/>
        <w:t>гонки  Мазут марок 40 и 40В частично используется для сжи</w:t>
      </w:r>
      <w:r w:rsidRPr="001A7669">
        <w:rPr>
          <w:sz w:val="28"/>
          <w:szCs w:val="20"/>
        </w:rPr>
        <w:softHyphen/>
      </w:r>
      <w:r w:rsidRPr="001A7669">
        <w:rPr>
          <w:spacing w:val="11"/>
          <w:sz w:val="28"/>
          <w:szCs w:val="20"/>
        </w:rPr>
        <w:t xml:space="preserve">гания в судовых котлах, а главным образом для отопления </w:t>
      </w:r>
      <w:r w:rsidRPr="001A7669">
        <w:rPr>
          <w:sz w:val="28"/>
          <w:szCs w:val="20"/>
        </w:rPr>
        <w:t>промышленных печей и сжигания  в  котельных   Мазуты  100</w:t>
      </w:r>
      <w:r w:rsidRPr="001A7669">
        <w:rPr>
          <w:sz w:val="28"/>
          <w:szCs w:val="20"/>
        </w:rPr>
        <w:br/>
      </w:r>
      <w:r w:rsidRPr="001A7669">
        <w:rPr>
          <w:spacing w:val="4"/>
          <w:sz w:val="28"/>
          <w:szCs w:val="20"/>
        </w:rPr>
        <w:t>и 100В являются промышленным и энергетическим топливом</w:t>
      </w:r>
    </w:p>
    <w:p w:rsidR="001A7669" w:rsidRPr="001A7669" w:rsidRDefault="001A7669" w:rsidP="001A7669">
      <w:pPr>
        <w:shd w:val="clear" w:color="auto" w:fill="FFFFFF"/>
        <w:ind w:left="24" w:firstLine="312"/>
        <w:jc w:val="both"/>
        <w:rPr>
          <w:sz w:val="28"/>
        </w:rPr>
      </w:pPr>
      <w:r w:rsidRPr="001A7669">
        <w:rPr>
          <w:color w:val="000000"/>
          <w:spacing w:val="8"/>
          <w:sz w:val="28"/>
          <w:szCs w:val="22"/>
        </w:rPr>
        <w:t xml:space="preserve">Марка  мазута характеризует максимальное значение его </w:t>
      </w:r>
      <w:r w:rsidRPr="001A7669">
        <w:rPr>
          <w:color w:val="000000"/>
          <w:spacing w:val="-1"/>
          <w:sz w:val="28"/>
          <w:szCs w:val="22"/>
        </w:rPr>
        <w:t>условной   вязкости,   выраженное   в   градусах   ВУ   при   50</w:t>
      </w:r>
      <w:proofErr w:type="gramStart"/>
      <w:r w:rsidRPr="001A7669">
        <w:rPr>
          <w:color w:val="000000"/>
          <w:spacing w:val="-1"/>
          <w:sz w:val="28"/>
          <w:szCs w:val="22"/>
        </w:rPr>
        <w:t>°С</w:t>
      </w:r>
      <w:proofErr w:type="gramEnd"/>
      <w:r w:rsidRPr="001A7669">
        <w:rPr>
          <w:color w:val="000000"/>
          <w:spacing w:val="-1"/>
          <w:sz w:val="28"/>
          <w:szCs w:val="22"/>
        </w:rPr>
        <w:t xml:space="preserve"> </w:t>
      </w:r>
      <w:r w:rsidRPr="001A7669">
        <w:rPr>
          <w:color w:val="000000"/>
          <w:spacing w:val="4"/>
          <w:sz w:val="28"/>
          <w:szCs w:val="22"/>
        </w:rPr>
        <w:t xml:space="preserve">Например, мазут 5 имеет вязкость ВУ50, равную 5, а мазут 40 </w:t>
      </w:r>
      <w:r w:rsidRPr="001A7669">
        <w:rPr>
          <w:color w:val="000000"/>
          <w:spacing w:val="3"/>
          <w:sz w:val="28"/>
          <w:szCs w:val="22"/>
        </w:rPr>
        <w:t>соответственно ВУ50, равную 40 единицам условной вязкости.</w:t>
      </w:r>
    </w:p>
    <w:p w:rsidR="001A7669" w:rsidRPr="001A7669" w:rsidRDefault="001A7669" w:rsidP="001A7669">
      <w:pPr>
        <w:shd w:val="clear" w:color="auto" w:fill="FFFFFF"/>
        <w:ind w:left="29" w:right="2" w:firstLine="312"/>
        <w:jc w:val="both"/>
        <w:rPr>
          <w:sz w:val="28"/>
        </w:rPr>
      </w:pPr>
      <w:proofErr w:type="gramStart"/>
      <w:r w:rsidRPr="001A7669">
        <w:rPr>
          <w:color w:val="000000"/>
          <w:spacing w:val="2"/>
          <w:sz w:val="28"/>
          <w:szCs w:val="22"/>
        </w:rPr>
        <w:t xml:space="preserve">Для хорошею распыливания мазута ею вязкость (перед </w:t>
      </w:r>
      <w:r w:rsidRPr="001A7669">
        <w:rPr>
          <w:color w:val="000000"/>
          <w:spacing w:val="11"/>
          <w:sz w:val="28"/>
          <w:szCs w:val="22"/>
        </w:rPr>
        <w:t xml:space="preserve">форсунками должна быть в пределах 3—6 град ВУ В связи </w:t>
      </w:r>
      <w:r w:rsidRPr="001A7669">
        <w:rPr>
          <w:color w:val="000000"/>
          <w:spacing w:val="5"/>
          <w:sz w:val="28"/>
          <w:szCs w:val="22"/>
        </w:rPr>
        <w:t>с этим мазуты при хранении, перекачке насосами, перед сжиганием подогревают для обеспечения требуемой вязкости.</w:t>
      </w:r>
      <w:proofErr w:type="gramEnd"/>
      <w:r w:rsidRPr="001A7669">
        <w:rPr>
          <w:color w:val="000000"/>
          <w:spacing w:val="5"/>
          <w:sz w:val="28"/>
          <w:szCs w:val="22"/>
        </w:rPr>
        <w:t xml:space="preserve"> </w:t>
      </w:r>
      <w:r w:rsidRPr="001A7669">
        <w:rPr>
          <w:color w:val="000000"/>
          <w:spacing w:val="13"/>
          <w:sz w:val="28"/>
          <w:szCs w:val="22"/>
        </w:rPr>
        <w:t xml:space="preserve">Обычно для хорошего распыла достаточно нагреть мазут </w:t>
      </w:r>
      <w:r w:rsidRPr="001A7669">
        <w:rPr>
          <w:color w:val="000000"/>
          <w:spacing w:val="8"/>
          <w:sz w:val="28"/>
          <w:szCs w:val="22"/>
        </w:rPr>
        <w:t>до 90—120</w:t>
      </w:r>
      <w:proofErr w:type="gramStart"/>
      <w:r w:rsidRPr="001A7669">
        <w:rPr>
          <w:color w:val="000000"/>
          <w:spacing w:val="8"/>
          <w:sz w:val="28"/>
          <w:szCs w:val="22"/>
        </w:rPr>
        <w:t>°С</w:t>
      </w:r>
      <w:proofErr w:type="gramEnd"/>
      <w:r w:rsidRPr="001A7669">
        <w:rPr>
          <w:color w:val="000000"/>
          <w:spacing w:val="8"/>
          <w:sz w:val="28"/>
          <w:szCs w:val="22"/>
        </w:rPr>
        <w:t xml:space="preserve"> Более вязкие крекинг-остатки подогреваются </w:t>
      </w:r>
      <w:r w:rsidRPr="001A7669">
        <w:rPr>
          <w:color w:val="000000"/>
          <w:spacing w:val="-1"/>
          <w:sz w:val="28"/>
          <w:szCs w:val="22"/>
        </w:rPr>
        <w:t>до 140—150°С</w:t>
      </w:r>
    </w:p>
    <w:p w:rsidR="001A7669" w:rsidRPr="001A7669" w:rsidRDefault="001A7669" w:rsidP="001A7669">
      <w:pPr>
        <w:shd w:val="clear" w:color="auto" w:fill="FFFFFF"/>
        <w:spacing w:before="46"/>
        <w:ind w:left="31" w:right="38" w:firstLine="336"/>
        <w:jc w:val="both"/>
        <w:rPr>
          <w:sz w:val="28"/>
        </w:rPr>
      </w:pPr>
      <w:r w:rsidRPr="001A7669">
        <w:rPr>
          <w:color w:val="000000"/>
          <w:spacing w:val="2"/>
          <w:sz w:val="28"/>
          <w:szCs w:val="22"/>
        </w:rPr>
        <w:lastRenderedPageBreak/>
        <w:t>По элементарному составу и теплотехническим характе</w:t>
      </w:r>
      <w:r w:rsidRPr="001A7669">
        <w:rPr>
          <w:color w:val="000000"/>
          <w:spacing w:val="2"/>
          <w:sz w:val="28"/>
          <w:szCs w:val="22"/>
        </w:rPr>
        <w:softHyphen/>
        <w:t xml:space="preserve">ристикам мазуты различаются несущественно. Внутри каждой </w:t>
      </w:r>
      <w:r w:rsidRPr="001A7669">
        <w:rPr>
          <w:color w:val="000000"/>
          <w:spacing w:val="9"/>
          <w:sz w:val="28"/>
          <w:szCs w:val="22"/>
        </w:rPr>
        <w:t xml:space="preserve">марки мазуты могут иметь разное содержание серы, в </w:t>
      </w:r>
      <w:proofErr w:type="gramStart"/>
      <w:r w:rsidRPr="001A7669">
        <w:rPr>
          <w:color w:val="000000"/>
          <w:spacing w:val="9"/>
          <w:sz w:val="28"/>
          <w:szCs w:val="22"/>
        </w:rPr>
        <w:t>связи</w:t>
      </w:r>
      <w:proofErr w:type="gramEnd"/>
      <w:r w:rsidRPr="001A7669">
        <w:rPr>
          <w:color w:val="000000"/>
          <w:spacing w:val="9"/>
          <w:sz w:val="28"/>
          <w:szCs w:val="22"/>
        </w:rPr>
        <w:t xml:space="preserve"> </w:t>
      </w:r>
      <w:r w:rsidRPr="001A7669">
        <w:rPr>
          <w:color w:val="000000"/>
          <w:sz w:val="28"/>
          <w:szCs w:val="22"/>
        </w:rPr>
        <w:t>с чем они подразделяются на малосернистые, сернистые и вы</w:t>
      </w:r>
      <w:r w:rsidRPr="001A7669">
        <w:rPr>
          <w:color w:val="000000"/>
          <w:sz w:val="28"/>
          <w:szCs w:val="22"/>
        </w:rPr>
        <w:softHyphen/>
      </w:r>
      <w:r w:rsidRPr="001A7669">
        <w:rPr>
          <w:color w:val="000000"/>
          <w:spacing w:val="6"/>
          <w:sz w:val="28"/>
          <w:szCs w:val="22"/>
        </w:rPr>
        <w:t>сокосернистые ГОСТ устанавливает для мазутов разных ма</w:t>
      </w:r>
      <w:r w:rsidRPr="001A7669">
        <w:rPr>
          <w:color w:val="000000"/>
          <w:spacing w:val="6"/>
          <w:sz w:val="28"/>
          <w:szCs w:val="22"/>
        </w:rPr>
        <w:softHyphen/>
      </w:r>
      <w:r w:rsidRPr="001A7669">
        <w:rPr>
          <w:color w:val="000000"/>
          <w:spacing w:val="2"/>
          <w:sz w:val="28"/>
          <w:szCs w:val="22"/>
        </w:rPr>
        <w:t>рок предельные значения ряда показателей, основные из кото</w:t>
      </w:r>
      <w:r w:rsidRPr="001A7669">
        <w:rPr>
          <w:color w:val="000000"/>
          <w:spacing w:val="2"/>
          <w:sz w:val="28"/>
          <w:szCs w:val="22"/>
        </w:rPr>
        <w:softHyphen/>
      </w:r>
      <w:r w:rsidRPr="001A7669">
        <w:rPr>
          <w:color w:val="000000"/>
          <w:spacing w:val="4"/>
          <w:sz w:val="28"/>
          <w:szCs w:val="22"/>
        </w:rPr>
        <w:t>рых приведены в табл. 5.6, [9].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  <w:r w:rsidRPr="001A7669">
        <w:rPr>
          <w:sz w:val="28"/>
          <w:szCs w:val="20"/>
        </w:rPr>
        <w:t>Таблица 5.6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jc w:val="both"/>
        <w:rPr>
          <w:bCs/>
          <w:sz w:val="28"/>
          <w:szCs w:val="20"/>
        </w:rPr>
      </w:pPr>
      <w:r w:rsidRPr="001A7669">
        <w:rPr>
          <w:bCs/>
          <w:sz w:val="28"/>
          <w:szCs w:val="20"/>
        </w:rPr>
        <w:t>Таблица 13.2 -Технические</w:t>
      </w:r>
      <w:r w:rsidRPr="001A7669">
        <w:rPr>
          <w:rFonts w:cs="Courier New"/>
          <w:bCs/>
          <w:sz w:val="28"/>
          <w:szCs w:val="20"/>
        </w:rPr>
        <w:t xml:space="preserve"> </w:t>
      </w:r>
      <w:r w:rsidRPr="001A7669">
        <w:rPr>
          <w:bCs/>
          <w:sz w:val="28"/>
          <w:szCs w:val="20"/>
        </w:rPr>
        <w:t>характеристики</w:t>
      </w:r>
      <w:r w:rsidRPr="001A7669">
        <w:rPr>
          <w:rFonts w:cs="Courier New"/>
          <w:bCs/>
          <w:sz w:val="28"/>
          <w:szCs w:val="20"/>
        </w:rPr>
        <w:t xml:space="preserve"> </w:t>
      </w:r>
      <w:r w:rsidRPr="001A7669">
        <w:rPr>
          <w:bCs/>
          <w:sz w:val="28"/>
          <w:szCs w:val="20"/>
        </w:rPr>
        <w:t>мазута</w:t>
      </w:r>
    </w:p>
    <w:tbl>
      <w:tblPr>
        <w:tblW w:w="9198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58"/>
        <w:gridCol w:w="900"/>
        <w:gridCol w:w="900"/>
        <w:gridCol w:w="900"/>
        <w:gridCol w:w="900"/>
        <w:gridCol w:w="1080"/>
        <w:gridCol w:w="2160"/>
      </w:tblGrid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1271"/>
        </w:trPr>
        <w:tc>
          <w:tcPr>
            <w:tcW w:w="2358" w:type="dxa"/>
            <w:shd w:val="clear" w:color="auto" w:fill="FFFFFF"/>
            <w:vAlign w:val="center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color w:val="000000"/>
                <w:spacing w:val="11"/>
                <w:sz w:val="22"/>
                <w:szCs w:val="22"/>
              </w:rPr>
            </w:pPr>
            <w:r w:rsidRPr="001A7669">
              <w:rPr>
                <w:color w:val="000000"/>
                <w:spacing w:val="11"/>
                <w:sz w:val="22"/>
                <w:szCs w:val="22"/>
              </w:rPr>
              <w:t xml:space="preserve">     Мазут</w:t>
            </w:r>
          </w:p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11"/>
                <w:sz w:val="22"/>
                <w:szCs w:val="22"/>
              </w:rPr>
              <w:t xml:space="preserve"> </w:t>
            </w:r>
            <w:r w:rsidRPr="001A7669">
              <w:rPr>
                <w:color w:val="000000"/>
                <w:spacing w:val="10"/>
                <w:sz w:val="22"/>
                <w:szCs w:val="22"/>
              </w:rPr>
              <w:t xml:space="preserve">Показатель </w:t>
            </w:r>
          </w:p>
        </w:tc>
        <w:tc>
          <w:tcPr>
            <w:tcW w:w="900" w:type="dxa"/>
            <w:shd w:val="clear" w:color="auto" w:fill="FFFFFF"/>
            <w:vAlign w:val="center"/>
          </w:tcPr>
          <w:p w:rsidR="001A7669" w:rsidRPr="001A7669" w:rsidRDefault="001A7669" w:rsidP="001A7669">
            <w:pPr>
              <w:keepNext/>
              <w:shd w:val="clear" w:color="auto" w:fill="FFFFFF"/>
              <w:ind w:left="122"/>
              <w:jc w:val="center"/>
              <w:outlineLvl w:val="7"/>
              <w:rPr>
                <w:color w:val="000000"/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Ф5</w:t>
            </w:r>
          </w:p>
        </w:tc>
        <w:tc>
          <w:tcPr>
            <w:tcW w:w="900" w:type="dxa"/>
            <w:shd w:val="clear" w:color="auto" w:fill="FFFFFF"/>
            <w:vAlign w:val="center"/>
          </w:tcPr>
          <w:p w:rsidR="001A7669" w:rsidRPr="001A7669" w:rsidRDefault="001A7669" w:rsidP="001A7669">
            <w:pPr>
              <w:widowControl w:val="0"/>
              <w:autoSpaceDE w:val="0"/>
              <w:autoSpaceDN w:val="0"/>
              <w:adjustRightInd w:val="0"/>
              <w:spacing w:before="240" w:after="60"/>
              <w:outlineLvl w:val="5"/>
              <w:rPr>
                <w:b/>
                <w:bCs/>
                <w:sz w:val="22"/>
                <w:szCs w:val="22"/>
              </w:rPr>
            </w:pPr>
            <w:r w:rsidRPr="001A7669">
              <w:rPr>
                <w:b/>
                <w:bCs/>
                <w:sz w:val="22"/>
                <w:szCs w:val="22"/>
              </w:rPr>
              <w:t>Ф12</w:t>
            </w:r>
          </w:p>
        </w:tc>
        <w:tc>
          <w:tcPr>
            <w:tcW w:w="900" w:type="dxa"/>
            <w:shd w:val="clear" w:color="auto" w:fill="FFFFFF"/>
            <w:vAlign w:val="center"/>
          </w:tcPr>
          <w:p w:rsidR="001A7669" w:rsidRPr="001A7669" w:rsidRDefault="001A7669" w:rsidP="001A7669">
            <w:pPr>
              <w:keepNext/>
              <w:shd w:val="clear" w:color="auto" w:fill="FFFFFF"/>
              <w:ind w:left="31"/>
              <w:jc w:val="center"/>
              <w:outlineLvl w:val="6"/>
              <w:rPr>
                <w:color w:val="000000"/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40В</w:t>
            </w:r>
          </w:p>
        </w:tc>
        <w:tc>
          <w:tcPr>
            <w:tcW w:w="900" w:type="dxa"/>
            <w:shd w:val="clear" w:color="auto" w:fill="FFFFFF"/>
            <w:vAlign w:val="center"/>
          </w:tcPr>
          <w:p w:rsidR="001A7669" w:rsidRPr="001A7669" w:rsidRDefault="001A7669" w:rsidP="001A7669">
            <w:pPr>
              <w:shd w:val="clear" w:color="auto" w:fill="FFFFFF"/>
              <w:ind w:left="338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40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  <w:vAlign w:val="center"/>
          </w:tcPr>
          <w:p w:rsidR="001A7669" w:rsidRPr="001A7669" w:rsidRDefault="001A7669" w:rsidP="001A7669">
            <w:pPr>
              <w:keepNext/>
              <w:shd w:val="clear" w:color="auto" w:fill="FFFFFF"/>
              <w:ind w:left="70"/>
              <w:jc w:val="center"/>
              <w:outlineLvl w:val="8"/>
              <w:rPr>
                <w:color w:val="000000"/>
                <w:spacing w:val="-16"/>
                <w:sz w:val="22"/>
                <w:szCs w:val="22"/>
              </w:rPr>
            </w:pPr>
            <w:r w:rsidRPr="001A7669">
              <w:rPr>
                <w:color w:val="000000"/>
                <w:spacing w:val="-16"/>
                <w:sz w:val="22"/>
                <w:szCs w:val="22"/>
              </w:rPr>
              <w:t>100В</w:t>
            </w:r>
          </w:p>
        </w:tc>
        <w:tc>
          <w:tcPr>
            <w:tcW w:w="2160" w:type="dxa"/>
            <w:shd w:val="clear" w:color="auto" w:fill="FFFFFF"/>
            <w:vAlign w:val="center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324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100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2"/>
                <w:sz w:val="22"/>
                <w:szCs w:val="22"/>
              </w:rPr>
              <w:t>Вязкость, град   ВУ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-40" w:firstLine="40"/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93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57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6"/>
                <w:sz w:val="22"/>
                <w:szCs w:val="22"/>
              </w:rPr>
              <w:t>при 50</w:t>
            </w:r>
            <w:proofErr w:type="gramStart"/>
            <w:r w:rsidRPr="001A7669">
              <w:rPr>
                <w:color w:val="000000"/>
                <w:spacing w:val="-6"/>
                <w:sz w:val="22"/>
                <w:szCs w:val="22"/>
              </w:rPr>
              <w:t>°С</w:t>
            </w:r>
            <w:proofErr w:type="gram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47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98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leader="underscore" w:pos="348"/>
              </w:tabs>
              <w:ind w:left="96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leader="underscore" w:pos="629"/>
              </w:tabs>
              <w:ind w:left="353"/>
              <w:jc w:val="both"/>
              <w:rPr>
                <w:sz w:val="22"/>
                <w:szCs w:val="22"/>
              </w:rPr>
            </w:pPr>
            <w:r w:rsidRPr="001A7669">
              <w:rPr>
                <w:sz w:val="22"/>
                <w:szCs w:val="22"/>
              </w:rPr>
              <w:tab/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leader="underscore" w:pos="442"/>
              </w:tabs>
              <w:ind w:left="166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406"/>
        </w:trPr>
        <w:tc>
          <w:tcPr>
            <w:tcW w:w="2358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ind w:left="257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5"/>
                <w:sz w:val="22"/>
                <w:szCs w:val="22"/>
              </w:rPr>
              <w:t>при 80</w:t>
            </w:r>
            <w:proofErr w:type="gramStart"/>
            <w:r w:rsidRPr="001A7669">
              <w:rPr>
                <w:color w:val="000000"/>
                <w:spacing w:val="-5"/>
                <w:sz w:val="22"/>
                <w:szCs w:val="22"/>
              </w:rPr>
              <w:t>°С</w:t>
            </w:r>
            <w:proofErr w:type="gram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tabs>
                <w:tab w:val="left" w:leader="underscore" w:pos="432"/>
              </w:tabs>
              <w:ind w:left="175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tabs>
                <w:tab w:val="left" w:leader="underscore" w:pos="355"/>
              </w:tabs>
              <w:ind w:left="84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ind w:left="161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0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ind w:left="396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8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ind w:left="185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160" w:type="dxa"/>
            <w:shd w:val="clear" w:color="auto" w:fill="FFFFFF"/>
            <w:vAlign w:val="bottom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370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16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16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5"/>
                <w:sz w:val="22"/>
                <w:szCs w:val="22"/>
              </w:rPr>
              <w:t>Зольность,    %,    не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7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0,05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0,10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0,04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88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0"/>
                <w:sz w:val="22"/>
                <w:szCs w:val="22"/>
              </w:rPr>
              <w:t>0,12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9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pacing w:val="1"/>
                <w:sz w:val="22"/>
                <w:szCs w:val="22"/>
              </w:rPr>
              <w:t>0,05</w:t>
            </w: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286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9"/>
                <w:sz w:val="22"/>
                <w:szCs w:val="22"/>
              </w:rPr>
              <w:t>0,14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53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7"/>
                <w:sz w:val="22"/>
                <w:szCs w:val="22"/>
              </w:rPr>
              <w:t>более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709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rPr>
                <w:color w:val="000000"/>
                <w:spacing w:val="-6"/>
                <w:sz w:val="22"/>
                <w:szCs w:val="22"/>
              </w:rPr>
            </w:pPr>
            <w:r w:rsidRPr="001A7669">
              <w:rPr>
                <w:color w:val="000000"/>
                <w:spacing w:val="-6"/>
                <w:sz w:val="22"/>
                <w:szCs w:val="22"/>
              </w:rPr>
              <w:t xml:space="preserve">Механические </w:t>
            </w:r>
          </w:p>
          <w:p w:rsidR="001A7669" w:rsidRPr="001A7669" w:rsidRDefault="001A7669" w:rsidP="001A7669">
            <w:pPr>
              <w:shd w:val="clear" w:color="auto" w:fill="FFFFFF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6"/>
                <w:sz w:val="22"/>
                <w:szCs w:val="22"/>
              </w:rPr>
              <w:t xml:space="preserve"> При</w:t>
            </w:r>
            <w:r w:rsidRPr="001A7669">
              <w:rPr>
                <w:sz w:val="22"/>
                <w:szCs w:val="22"/>
              </w:rPr>
              <w:t>меси,%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4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0,10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pacing w:val="2"/>
                <w:sz w:val="22"/>
                <w:szCs w:val="22"/>
              </w:rPr>
              <w:t>0,12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"/>
                <w:sz w:val="22"/>
                <w:szCs w:val="22"/>
              </w:rPr>
              <w:t>0,07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86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0"/>
                <w:sz w:val="22"/>
                <w:szCs w:val="22"/>
              </w:rPr>
              <w:t>0,80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7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pacing w:val="2"/>
                <w:sz w:val="22"/>
                <w:szCs w:val="22"/>
              </w:rPr>
              <w:t>0,20</w:t>
            </w: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310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6"/>
                <w:sz w:val="22"/>
                <w:szCs w:val="22"/>
              </w:rPr>
              <w:t>1,50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549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3"/>
                <w:sz w:val="22"/>
                <w:szCs w:val="22"/>
              </w:rPr>
              <w:t xml:space="preserve">  </w:t>
            </w:r>
            <w:proofErr w:type="spellStart"/>
            <w:r w:rsidRPr="001A7669">
              <w:rPr>
                <w:color w:val="000000"/>
                <w:spacing w:val="-3"/>
                <w:sz w:val="22"/>
                <w:szCs w:val="22"/>
              </w:rPr>
              <w:t>бо</w:t>
            </w:r>
            <w:proofErr w:type="spellEnd"/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529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лее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4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0,3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0,3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0,3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305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1,5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82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0,3</w:t>
            </w: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305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1,5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551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3"/>
                <w:sz w:val="22"/>
                <w:szCs w:val="22"/>
              </w:rPr>
              <w:t>Содержание  воды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51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98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%, не более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914"/>
              <w:jc w:val="both"/>
              <w:rPr>
                <w:sz w:val="22"/>
                <w:szCs w:val="22"/>
              </w:rPr>
            </w:pP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62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6"/>
                <w:sz w:val="22"/>
                <w:szCs w:val="22"/>
              </w:rPr>
              <w:t>Содержание    серы,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917"/>
              <w:jc w:val="both"/>
              <w:rPr>
                <w:sz w:val="22"/>
                <w:szCs w:val="22"/>
              </w:rPr>
            </w:pP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551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59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8"/>
                <w:sz w:val="22"/>
                <w:szCs w:val="22"/>
              </w:rPr>
              <w:t>Малосернистый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leader="underscore" w:pos="444"/>
              </w:tabs>
              <w:ind w:left="170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0,5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0,5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90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86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0,5</w:t>
            </w: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293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"/>
                <w:sz w:val="22"/>
                <w:szCs w:val="22"/>
              </w:rPr>
              <w:t xml:space="preserve">0,5     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51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57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9"/>
                <w:sz w:val="22"/>
                <w:szCs w:val="22"/>
              </w:rPr>
              <w:t>сернистый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84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2,0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89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—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2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2,0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93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2,0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86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2,0</w:t>
            </w: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288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2,0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361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52"/>
              <w:rPr>
                <w:sz w:val="22"/>
                <w:szCs w:val="22"/>
              </w:rPr>
            </w:pPr>
            <w:proofErr w:type="spellStart"/>
            <w:r w:rsidRPr="001A7669">
              <w:rPr>
                <w:color w:val="000000"/>
                <w:spacing w:val="-8"/>
                <w:sz w:val="22"/>
                <w:szCs w:val="22"/>
              </w:rPr>
              <w:t>высокосернис</w:t>
            </w:r>
            <w:proofErr w:type="spell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80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_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54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_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94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—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88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35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290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3,5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537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7"/>
              <w:rPr>
                <w:sz w:val="22"/>
                <w:szCs w:val="22"/>
              </w:rPr>
            </w:pPr>
            <w:proofErr w:type="spellStart"/>
            <w:r w:rsidRPr="001A7669">
              <w:rPr>
                <w:color w:val="000000"/>
                <w:sz w:val="22"/>
                <w:szCs w:val="22"/>
              </w:rPr>
              <w:t>тый</w:t>
            </w:r>
            <w:proofErr w:type="spellEnd"/>
            <w:r w:rsidRPr="001A7669">
              <w:rPr>
                <w:color w:val="000000"/>
                <w:sz w:val="22"/>
                <w:szCs w:val="22"/>
              </w:rPr>
              <w:t xml:space="preserve"> мазут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545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3"/>
                <w:sz w:val="22"/>
                <w:szCs w:val="22"/>
              </w:rPr>
              <w:t>Температура, °</w:t>
            </w:r>
            <w:proofErr w:type="gramStart"/>
            <w:r w:rsidRPr="001A7669">
              <w:rPr>
                <w:color w:val="000000"/>
                <w:spacing w:val="-3"/>
                <w:sz w:val="22"/>
                <w:szCs w:val="22"/>
              </w:rPr>
              <w:t>С</w:t>
            </w:r>
            <w:proofErr w:type="gram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jc w:val="both"/>
              <w:rPr>
                <w:sz w:val="22"/>
                <w:szCs w:val="22"/>
              </w:rPr>
            </w:pP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525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271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1"/>
                <w:sz w:val="22"/>
                <w:szCs w:val="22"/>
              </w:rPr>
              <w:t>вспышки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75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94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91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358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90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06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329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z w:val="22"/>
                <w:szCs w:val="22"/>
              </w:rPr>
              <w:t>110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  <w:tr w:rsidR="001A7669" w:rsidRPr="001A7669" w:rsidTr="00830260">
        <w:tblPrEx>
          <w:tblCellMar>
            <w:top w:w="0" w:type="dxa"/>
            <w:bottom w:w="0" w:type="dxa"/>
          </w:tblCellMar>
        </w:tblPrEx>
        <w:trPr>
          <w:trHeight w:hRule="exact" w:val="1625"/>
        </w:trPr>
        <w:tc>
          <w:tcPr>
            <w:tcW w:w="2358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right="7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3"/>
                <w:sz w:val="22"/>
                <w:szCs w:val="22"/>
              </w:rPr>
              <w:t xml:space="preserve">застывания </w:t>
            </w:r>
            <w:r w:rsidRPr="001A7669">
              <w:rPr>
                <w:color w:val="000000"/>
                <w:spacing w:val="-5"/>
                <w:sz w:val="22"/>
                <w:szCs w:val="22"/>
              </w:rPr>
              <w:t xml:space="preserve">Теплота    сгорания </w:t>
            </w:r>
            <w:proofErr w:type="spellStart"/>
            <w:r w:rsidRPr="001A7669">
              <w:rPr>
                <w:color w:val="000000"/>
                <w:spacing w:val="1"/>
                <w:sz w:val="22"/>
                <w:szCs w:val="22"/>
                <w:lang w:val="en-US"/>
              </w:rPr>
              <w:t>Q</w:t>
            </w:r>
            <w:r w:rsidRPr="001A7669">
              <w:rPr>
                <w:color w:val="000000"/>
                <w:spacing w:val="1"/>
                <w:sz w:val="22"/>
                <w:szCs w:val="22"/>
                <w:vertAlign w:val="superscript"/>
                <w:lang w:val="en-US"/>
              </w:rPr>
              <w:t>c</w:t>
            </w:r>
            <w:r w:rsidRPr="001A7669">
              <w:rPr>
                <w:color w:val="000000"/>
                <w:spacing w:val="1"/>
                <w:sz w:val="22"/>
                <w:szCs w:val="22"/>
                <w:lang w:val="en-US"/>
              </w:rPr>
              <w:t>n</w:t>
            </w:r>
            <w:proofErr w:type="spellEnd"/>
            <w:r w:rsidRPr="001A7669">
              <w:rPr>
                <w:color w:val="000000"/>
                <w:spacing w:val="1"/>
                <w:sz w:val="22"/>
                <w:szCs w:val="22"/>
              </w:rPr>
              <w:t>, МДж/</w:t>
            </w:r>
            <w:proofErr w:type="gramStart"/>
            <w:r w:rsidRPr="001A7669">
              <w:rPr>
                <w:color w:val="000000"/>
                <w:spacing w:val="1"/>
                <w:sz w:val="22"/>
                <w:szCs w:val="22"/>
              </w:rPr>
              <w:t>кг</w:t>
            </w:r>
            <w:proofErr w:type="gramEnd"/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14" w:right="70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14"/>
                <w:sz w:val="22"/>
                <w:szCs w:val="22"/>
              </w:rPr>
              <w:t xml:space="preserve">—5 </w:t>
            </w:r>
            <w:r w:rsidRPr="001A7669">
              <w:rPr>
                <w:color w:val="000000"/>
                <w:spacing w:val="-3"/>
                <w:sz w:val="22"/>
                <w:szCs w:val="22"/>
              </w:rPr>
              <w:t>41,4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7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pacing w:val="42"/>
                <w:sz w:val="22"/>
                <w:szCs w:val="22"/>
              </w:rPr>
              <w:t xml:space="preserve">-8 </w:t>
            </w:r>
            <w:r w:rsidRPr="001A7669">
              <w:rPr>
                <w:color w:val="000000"/>
                <w:spacing w:val="-1"/>
                <w:sz w:val="22"/>
                <w:szCs w:val="22"/>
              </w:rPr>
              <w:t>41,4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proofErr w:type="gramStart"/>
            <w:r w:rsidRPr="001A7669">
              <w:rPr>
                <w:color w:val="000000"/>
                <w:spacing w:val="-23"/>
                <w:sz w:val="22"/>
                <w:szCs w:val="22"/>
              </w:rPr>
              <w:t>т-</w:t>
            </w:r>
            <w:proofErr w:type="gramEnd"/>
            <w:r w:rsidRPr="001A7669">
              <w:rPr>
                <w:color w:val="000000"/>
                <w:spacing w:val="-23"/>
                <w:sz w:val="22"/>
                <w:szCs w:val="22"/>
              </w:rPr>
              <w:t xml:space="preserve"> Ю </w:t>
            </w:r>
            <w:r w:rsidRPr="001A7669">
              <w:rPr>
                <w:color w:val="000000"/>
                <w:spacing w:val="1"/>
                <w:sz w:val="22"/>
                <w:szCs w:val="22"/>
              </w:rPr>
              <w:t>40,7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left="60" w:right="12" w:firstLine="221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-3"/>
                <w:sz w:val="22"/>
                <w:szCs w:val="22"/>
              </w:rPr>
              <w:t xml:space="preserve">+ 10 </w:t>
            </w:r>
            <w:r w:rsidRPr="001A7669">
              <w:rPr>
                <w:color w:val="000000"/>
                <w:spacing w:val="-10"/>
                <w:sz w:val="22"/>
                <w:szCs w:val="22"/>
              </w:rPr>
              <w:t>39,9—40,7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ind w:right="74"/>
              <w:jc w:val="center"/>
              <w:rPr>
                <w:sz w:val="22"/>
                <w:szCs w:val="22"/>
              </w:rPr>
            </w:pPr>
            <w:r w:rsidRPr="001A7669">
              <w:rPr>
                <w:color w:val="000000"/>
                <w:spacing w:val="15"/>
                <w:sz w:val="22"/>
                <w:szCs w:val="22"/>
              </w:rPr>
              <w:t xml:space="preserve">+25 </w:t>
            </w:r>
            <w:r w:rsidRPr="001A7669">
              <w:rPr>
                <w:color w:val="000000"/>
                <w:sz w:val="22"/>
                <w:szCs w:val="22"/>
              </w:rPr>
              <w:t>40,5</w:t>
            </w:r>
          </w:p>
        </w:tc>
        <w:tc>
          <w:tcPr>
            <w:tcW w:w="2160" w:type="dxa"/>
            <w:shd w:val="clear" w:color="auto" w:fill="FFFFFF"/>
          </w:tcPr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53" w:right="36"/>
              <w:jc w:val="both"/>
              <w:rPr>
                <w:color w:val="000000"/>
                <w:spacing w:val="12"/>
                <w:sz w:val="22"/>
                <w:szCs w:val="22"/>
              </w:rPr>
            </w:pPr>
            <w:r w:rsidRPr="001A7669">
              <w:rPr>
                <w:color w:val="000000"/>
                <w:spacing w:val="12"/>
                <w:sz w:val="22"/>
                <w:szCs w:val="22"/>
              </w:rPr>
              <w:t>+25</w:t>
            </w:r>
          </w:p>
          <w:p w:rsidR="001A7669" w:rsidRPr="001A7669" w:rsidRDefault="001A7669" w:rsidP="001A7669">
            <w:pPr>
              <w:shd w:val="clear" w:color="auto" w:fill="FFFFFF"/>
              <w:tabs>
                <w:tab w:val="left" w:pos="1040"/>
              </w:tabs>
              <w:ind w:left="53" w:right="36"/>
              <w:jc w:val="both"/>
              <w:rPr>
                <w:sz w:val="22"/>
                <w:szCs w:val="22"/>
              </w:rPr>
            </w:pPr>
            <w:r w:rsidRPr="001A7669">
              <w:rPr>
                <w:color w:val="000000"/>
                <w:spacing w:val="12"/>
                <w:sz w:val="22"/>
                <w:szCs w:val="22"/>
              </w:rPr>
              <w:t xml:space="preserve"> </w:t>
            </w:r>
            <w:r w:rsidRPr="001A7669">
              <w:rPr>
                <w:color w:val="000000"/>
                <w:spacing w:val="4"/>
                <w:sz w:val="22"/>
                <w:szCs w:val="22"/>
              </w:rPr>
              <w:t>39,9-40,5</w:t>
            </w:r>
            <w:r w:rsidRPr="001A7669">
              <w:rPr>
                <w:sz w:val="22"/>
                <w:szCs w:val="22"/>
              </w:rPr>
              <w:t xml:space="preserve"> </w:t>
            </w:r>
          </w:p>
        </w:tc>
      </w:tr>
    </w:tbl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z w:val="28"/>
          <w:szCs w:val="20"/>
        </w:rPr>
        <w:lastRenderedPageBreak/>
        <w:t xml:space="preserve">Мазут как остаточный продукт термической переработки природной нефти содержит ряд веществ, которые полностью </w:t>
      </w:r>
      <w:r w:rsidRPr="001A7669">
        <w:rPr>
          <w:spacing w:val="3"/>
          <w:sz w:val="28"/>
          <w:szCs w:val="20"/>
        </w:rPr>
        <w:t xml:space="preserve">(или почти полностью) отсутствуют в </w:t>
      </w:r>
      <w:proofErr w:type="spellStart"/>
      <w:r w:rsidRPr="001A7669">
        <w:rPr>
          <w:spacing w:val="3"/>
          <w:sz w:val="28"/>
          <w:szCs w:val="20"/>
        </w:rPr>
        <w:t>дистиллятных</w:t>
      </w:r>
      <w:proofErr w:type="spellEnd"/>
      <w:r w:rsidRPr="001A7669">
        <w:rPr>
          <w:spacing w:val="3"/>
          <w:sz w:val="28"/>
          <w:szCs w:val="20"/>
        </w:rPr>
        <w:t xml:space="preserve"> топливах</w:t>
      </w:r>
      <w:proofErr w:type="gramStart"/>
      <w:r w:rsidRPr="001A7669">
        <w:rPr>
          <w:spacing w:val="3"/>
          <w:sz w:val="28"/>
          <w:szCs w:val="20"/>
        </w:rPr>
        <w:t xml:space="preserve"> </w:t>
      </w:r>
      <w:r w:rsidRPr="001A7669">
        <w:rPr>
          <w:spacing w:val="7"/>
          <w:sz w:val="28"/>
          <w:szCs w:val="20"/>
        </w:rPr>
        <w:t>К</w:t>
      </w:r>
      <w:proofErr w:type="gramEnd"/>
      <w:r w:rsidRPr="001A7669">
        <w:rPr>
          <w:spacing w:val="7"/>
          <w:sz w:val="28"/>
          <w:szCs w:val="20"/>
        </w:rPr>
        <w:t xml:space="preserve"> ним относятся </w:t>
      </w:r>
      <w:proofErr w:type="spellStart"/>
      <w:r w:rsidRPr="001A7669">
        <w:rPr>
          <w:spacing w:val="7"/>
          <w:sz w:val="28"/>
          <w:szCs w:val="20"/>
        </w:rPr>
        <w:t>асфальтосмолистые</w:t>
      </w:r>
      <w:proofErr w:type="spellEnd"/>
      <w:r w:rsidRPr="001A7669">
        <w:rPr>
          <w:spacing w:val="7"/>
          <w:sz w:val="28"/>
          <w:szCs w:val="20"/>
        </w:rPr>
        <w:t xml:space="preserve"> вещества, зола и мине</w:t>
      </w:r>
      <w:r w:rsidRPr="001A7669">
        <w:rPr>
          <w:spacing w:val="7"/>
          <w:sz w:val="28"/>
          <w:szCs w:val="20"/>
        </w:rPr>
        <w:softHyphen/>
      </w:r>
      <w:r w:rsidRPr="001A7669">
        <w:rPr>
          <w:spacing w:val="3"/>
          <w:sz w:val="28"/>
          <w:szCs w:val="20"/>
        </w:rPr>
        <w:t>ральные примеси, сернистые соединения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proofErr w:type="spellStart"/>
      <w:r w:rsidRPr="001A7669">
        <w:rPr>
          <w:sz w:val="28"/>
          <w:szCs w:val="20"/>
        </w:rPr>
        <w:t>Асфальтосмолистые</w:t>
      </w:r>
      <w:proofErr w:type="spellEnd"/>
      <w:r w:rsidRPr="001A7669">
        <w:rPr>
          <w:sz w:val="28"/>
          <w:szCs w:val="20"/>
        </w:rPr>
        <w:t xml:space="preserve"> вещества представляют собой твердые </w:t>
      </w:r>
      <w:r w:rsidRPr="001A7669">
        <w:rPr>
          <w:spacing w:val="6"/>
          <w:sz w:val="28"/>
          <w:szCs w:val="20"/>
        </w:rPr>
        <w:t xml:space="preserve">соединения — </w:t>
      </w:r>
      <w:proofErr w:type="spellStart"/>
      <w:r w:rsidRPr="001A7669">
        <w:rPr>
          <w:spacing w:val="6"/>
          <w:sz w:val="28"/>
          <w:szCs w:val="20"/>
        </w:rPr>
        <w:t>асфальтены</w:t>
      </w:r>
      <w:proofErr w:type="spellEnd"/>
      <w:r w:rsidRPr="001A7669">
        <w:rPr>
          <w:spacing w:val="6"/>
          <w:sz w:val="28"/>
          <w:szCs w:val="20"/>
        </w:rPr>
        <w:t xml:space="preserve">, </w:t>
      </w:r>
      <w:proofErr w:type="spellStart"/>
      <w:r w:rsidRPr="001A7669">
        <w:rPr>
          <w:spacing w:val="6"/>
          <w:sz w:val="28"/>
          <w:szCs w:val="20"/>
        </w:rPr>
        <w:t>карбены</w:t>
      </w:r>
      <w:proofErr w:type="spellEnd"/>
      <w:r w:rsidRPr="001A7669">
        <w:rPr>
          <w:spacing w:val="6"/>
          <w:sz w:val="28"/>
          <w:szCs w:val="20"/>
        </w:rPr>
        <w:t xml:space="preserve"> и </w:t>
      </w:r>
      <w:proofErr w:type="spellStart"/>
      <w:r w:rsidRPr="001A7669">
        <w:rPr>
          <w:spacing w:val="6"/>
          <w:sz w:val="28"/>
          <w:szCs w:val="20"/>
        </w:rPr>
        <w:t>карбоиды</w:t>
      </w:r>
      <w:proofErr w:type="spellEnd"/>
      <w:r w:rsidRPr="001A7669">
        <w:rPr>
          <w:spacing w:val="6"/>
          <w:sz w:val="28"/>
          <w:szCs w:val="20"/>
        </w:rPr>
        <w:t xml:space="preserve">. Их наличие </w:t>
      </w:r>
      <w:r w:rsidRPr="001A7669">
        <w:rPr>
          <w:spacing w:val="8"/>
          <w:sz w:val="28"/>
          <w:szCs w:val="20"/>
        </w:rPr>
        <w:t xml:space="preserve">в мазуте приводит к нестабильности этого топлива, так как </w:t>
      </w:r>
      <w:r w:rsidRPr="001A7669">
        <w:rPr>
          <w:sz w:val="28"/>
          <w:szCs w:val="20"/>
        </w:rPr>
        <w:t>они склонны к полимеризации и осаждению, особенно в нагре</w:t>
      </w:r>
      <w:r w:rsidRPr="001A7669">
        <w:rPr>
          <w:sz w:val="28"/>
          <w:szCs w:val="20"/>
        </w:rPr>
        <w:softHyphen/>
        <w:t xml:space="preserve">том мазуте, когда его вязкость невелика. </w:t>
      </w:r>
      <w:proofErr w:type="spellStart"/>
      <w:r w:rsidRPr="001A7669">
        <w:rPr>
          <w:sz w:val="28"/>
          <w:szCs w:val="20"/>
        </w:rPr>
        <w:t>Асфальтосмолистые</w:t>
      </w:r>
      <w:proofErr w:type="spellEnd"/>
      <w:r w:rsidRPr="001A7669">
        <w:rPr>
          <w:sz w:val="28"/>
          <w:szCs w:val="20"/>
        </w:rPr>
        <w:t xml:space="preserve"> </w:t>
      </w:r>
      <w:r w:rsidRPr="001A7669">
        <w:rPr>
          <w:spacing w:val="4"/>
          <w:sz w:val="28"/>
          <w:szCs w:val="20"/>
        </w:rPr>
        <w:t xml:space="preserve">вещества отличаются высоким содержанием углерода (84— </w:t>
      </w:r>
      <w:r w:rsidRPr="001A7669">
        <w:rPr>
          <w:spacing w:val="3"/>
          <w:sz w:val="28"/>
          <w:szCs w:val="20"/>
        </w:rPr>
        <w:t xml:space="preserve">87%), который в результате разложения этих веществ при </w:t>
      </w:r>
      <w:r w:rsidRPr="001A7669">
        <w:rPr>
          <w:spacing w:val="9"/>
          <w:sz w:val="28"/>
          <w:szCs w:val="20"/>
        </w:rPr>
        <w:t>нагревании выше 300</w:t>
      </w:r>
      <w:proofErr w:type="gramStart"/>
      <w:r w:rsidRPr="001A7669">
        <w:rPr>
          <w:spacing w:val="9"/>
          <w:sz w:val="28"/>
          <w:szCs w:val="20"/>
        </w:rPr>
        <w:t>°С</w:t>
      </w:r>
      <w:proofErr w:type="gramEnd"/>
      <w:r w:rsidRPr="001A7669">
        <w:rPr>
          <w:spacing w:val="9"/>
          <w:sz w:val="28"/>
          <w:szCs w:val="20"/>
        </w:rPr>
        <w:t xml:space="preserve"> превращается в кокс. Осаждение </w:t>
      </w:r>
      <w:r w:rsidRPr="001A7669">
        <w:rPr>
          <w:spacing w:val="2"/>
          <w:sz w:val="28"/>
          <w:szCs w:val="20"/>
        </w:rPr>
        <w:t xml:space="preserve">кокса в мазуте, коагуляция смолистых веществ затрудняют </w:t>
      </w:r>
      <w:r w:rsidRPr="001A7669">
        <w:rPr>
          <w:spacing w:val="7"/>
          <w:sz w:val="28"/>
          <w:szCs w:val="20"/>
        </w:rPr>
        <w:t xml:space="preserve">перекачку мазута, способствуют забиванию </w:t>
      </w:r>
      <w:proofErr w:type="spellStart"/>
      <w:r w:rsidRPr="001A7669">
        <w:rPr>
          <w:spacing w:val="7"/>
          <w:sz w:val="28"/>
          <w:szCs w:val="20"/>
        </w:rPr>
        <w:t>мазутопроводов</w:t>
      </w:r>
      <w:proofErr w:type="spellEnd"/>
      <w:r w:rsidRPr="001A7669">
        <w:rPr>
          <w:spacing w:val="7"/>
          <w:sz w:val="28"/>
          <w:szCs w:val="20"/>
        </w:rPr>
        <w:t xml:space="preserve"> </w:t>
      </w:r>
      <w:r w:rsidRPr="001A7669">
        <w:rPr>
          <w:spacing w:val="3"/>
          <w:sz w:val="28"/>
          <w:szCs w:val="20"/>
        </w:rPr>
        <w:t xml:space="preserve">и форсунок. При хранении мазута содержание </w:t>
      </w:r>
      <w:proofErr w:type="spellStart"/>
      <w:r w:rsidRPr="001A7669">
        <w:rPr>
          <w:spacing w:val="3"/>
          <w:sz w:val="28"/>
          <w:szCs w:val="20"/>
        </w:rPr>
        <w:t>асфальтосмо-</w:t>
      </w:r>
      <w:r w:rsidRPr="001A7669">
        <w:rPr>
          <w:sz w:val="28"/>
          <w:szCs w:val="20"/>
        </w:rPr>
        <w:t>листых</w:t>
      </w:r>
      <w:proofErr w:type="spellEnd"/>
      <w:r w:rsidRPr="001A7669">
        <w:rPr>
          <w:sz w:val="28"/>
          <w:szCs w:val="20"/>
        </w:rPr>
        <w:t xml:space="preserve"> веществ постоянно возрастает вследствие протекания </w:t>
      </w:r>
      <w:r w:rsidRPr="001A7669">
        <w:rPr>
          <w:spacing w:val="2"/>
          <w:sz w:val="28"/>
          <w:szCs w:val="20"/>
        </w:rPr>
        <w:t>окислительных и других процессов.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pacing w:val="8"/>
          <w:sz w:val="28"/>
          <w:szCs w:val="20"/>
        </w:rPr>
        <w:t xml:space="preserve">Минеральные примеси в мазутах представляют собой </w:t>
      </w:r>
      <w:r w:rsidRPr="001A7669">
        <w:rPr>
          <w:sz w:val="28"/>
          <w:szCs w:val="20"/>
        </w:rPr>
        <w:t xml:space="preserve">главным образом соли щелочных металлов и окислы железа. </w:t>
      </w:r>
      <w:r w:rsidRPr="001A7669">
        <w:rPr>
          <w:spacing w:val="1"/>
          <w:sz w:val="28"/>
          <w:szCs w:val="20"/>
        </w:rPr>
        <w:t xml:space="preserve">При сжигании эти минеральные примеси </w:t>
      </w:r>
      <w:proofErr w:type="gramStart"/>
      <w:r w:rsidRPr="001A7669">
        <w:rPr>
          <w:spacing w:val="1"/>
          <w:sz w:val="28"/>
          <w:szCs w:val="20"/>
        </w:rPr>
        <w:t>образуют часть золы</w:t>
      </w:r>
      <w:proofErr w:type="gramEnd"/>
      <w:r w:rsidRPr="001A7669">
        <w:rPr>
          <w:spacing w:val="1"/>
          <w:sz w:val="28"/>
          <w:szCs w:val="20"/>
        </w:rPr>
        <w:t xml:space="preserve"> </w:t>
      </w:r>
      <w:r w:rsidRPr="001A7669">
        <w:rPr>
          <w:spacing w:val="3"/>
          <w:sz w:val="28"/>
          <w:szCs w:val="20"/>
        </w:rPr>
        <w:t xml:space="preserve">мазута. Другая часть золы образуется в результате окисления </w:t>
      </w:r>
      <w:r w:rsidRPr="001A7669">
        <w:rPr>
          <w:spacing w:val="1"/>
          <w:sz w:val="28"/>
          <w:szCs w:val="20"/>
        </w:rPr>
        <w:t>металлов/ (ванадия, никеля и др.), входящих в состав эле</w:t>
      </w:r>
      <w:r w:rsidRPr="001A7669">
        <w:rPr>
          <w:spacing w:val="-1"/>
          <w:sz w:val="28"/>
          <w:szCs w:val="20"/>
        </w:rPr>
        <w:t xml:space="preserve">ментоорганических соединений горючей массы мазута Окислы </w:t>
      </w:r>
      <w:r w:rsidRPr="001A7669">
        <w:rPr>
          <w:spacing w:val="1"/>
          <w:sz w:val="28"/>
          <w:szCs w:val="20"/>
        </w:rPr>
        <w:t>щелочных металлов и ванадия снижают температуру размягче</w:t>
      </w:r>
      <w:r w:rsidRPr="001A7669">
        <w:rPr>
          <w:spacing w:val="1"/>
          <w:sz w:val="28"/>
          <w:szCs w:val="20"/>
        </w:rPr>
        <w:softHyphen/>
      </w:r>
      <w:r w:rsidRPr="001A7669">
        <w:rPr>
          <w:sz w:val="28"/>
          <w:szCs w:val="20"/>
        </w:rPr>
        <w:t>ния золы, которая, оседая на поверхностях нагрева тепло</w:t>
      </w:r>
      <w:r w:rsidRPr="001A7669">
        <w:rPr>
          <w:spacing w:val="12"/>
          <w:sz w:val="28"/>
          <w:szCs w:val="20"/>
        </w:rPr>
        <w:t xml:space="preserve">использующих установок, ухудшает условия теплообмена </w:t>
      </w:r>
      <w:r w:rsidRPr="001A7669">
        <w:rPr>
          <w:spacing w:val="5"/>
          <w:sz w:val="28"/>
          <w:szCs w:val="20"/>
        </w:rPr>
        <w:t xml:space="preserve">и способствует возникновению коррозии стали в условиях </w:t>
      </w:r>
      <w:r w:rsidRPr="001A7669">
        <w:rPr>
          <w:spacing w:val="3"/>
          <w:sz w:val="28"/>
          <w:szCs w:val="20"/>
        </w:rPr>
        <w:t>высоких температур.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pacing w:val="1"/>
          <w:sz w:val="28"/>
          <w:szCs w:val="20"/>
        </w:rPr>
        <w:t>Сера в мазутах содержится главным образом в виде серо-</w:t>
      </w:r>
      <w:r w:rsidRPr="001A7669">
        <w:rPr>
          <w:sz w:val="28"/>
          <w:szCs w:val="20"/>
        </w:rPr>
        <w:t>органических соединений, а также частично в виде сероводо</w:t>
      </w:r>
      <w:r w:rsidRPr="001A7669">
        <w:rPr>
          <w:sz w:val="28"/>
          <w:szCs w:val="20"/>
        </w:rPr>
        <w:softHyphen/>
      </w:r>
      <w:r w:rsidRPr="001A7669">
        <w:rPr>
          <w:spacing w:val="11"/>
          <w:sz w:val="28"/>
          <w:szCs w:val="20"/>
        </w:rPr>
        <w:t xml:space="preserve">рода и элементарной серы. При сжигании мазута сера </w:t>
      </w:r>
      <w:r w:rsidRPr="001A7669">
        <w:rPr>
          <w:spacing w:val="-1"/>
          <w:sz w:val="28"/>
          <w:szCs w:val="20"/>
        </w:rPr>
        <w:t xml:space="preserve">окисляется до двуокиси серы </w:t>
      </w:r>
      <w:r w:rsidRPr="001A7669">
        <w:rPr>
          <w:spacing w:val="-1"/>
          <w:sz w:val="28"/>
          <w:szCs w:val="20"/>
          <w:lang w:val="en-US"/>
        </w:rPr>
        <w:t>SO</w:t>
      </w:r>
      <w:r w:rsidRPr="001A7669">
        <w:rPr>
          <w:spacing w:val="-1"/>
          <w:sz w:val="28"/>
          <w:szCs w:val="20"/>
          <w:vertAlign w:val="subscript"/>
        </w:rPr>
        <w:t>2</w:t>
      </w:r>
      <w:r w:rsidRPr="001A7669">
        <w:rPr>
          <w:spacing w:val="-1"/>
          <w:sz w:val="28"/>
          <w:szCs w:val="20"/>
        </w:rPr>
        <w:t>, которая при высоких темпе</w:t>
      </w:r>
      <w:r w:rsidRPr="001A7669">
        <w:rPr>
          <w:spacing w:val="-1"/>
          <w:sz w:val="28"/>
          <w:szCs w:val="20"/>
        </w:rPr>
        <w:softHyphen/>
      </w:r>
      <w:r w:rsidRPr="001A7669">
        <w:rPr>
          <w:spacing w:val="14"/>
          <w:sz w:val="28"/>
          <w:szCs w:val="20"/>
        </w:rPr>
        <w:t xml:space="preserve">ратурах и избытке кислорода окисляется далее частично </w:t>
      </w:r>
      <w:r w:rsidRPr="001A7669">
        <w:rPr>
          <w:spacing w:val="1"/>
          <w:sz w:val="28"/>
          <w:szCs w:val="20"/>
        </w:rPr>
        <w:t xml:space="preserve">до сернистого ангидрида 5Оз. В низкотемпературных зонах </w:t>
      </w:r>
      <w:r w:rsidRPr="001A7669">
        <w:rPr>
          <w:sz w:val="28"/>
          <w:szCs w:val="20"/>
        </w:rPr>
        <w:t xml:space="preserve">теплоиспользующих установок сернистый ангидрид </w:t>
      </w:r>
      <w:r w:rsidRPr="001A7669">
        <w:rPr>
          <w:sz w:val="28"/>
          <w:szCs w:val="20"/>
          <w:lang w:val="en-US"/>
        </w:rPr>
        <w:t>SO</w:t>
      </w:r>
      <w:r w:rsidRPr="001A7669">
        <w:rPr>
          <w:sz w:val="28"/>
          <w:szCs w:val="20"/>
          <w:vertAlign w:val="subscript"/>
        </w:rPr>
        <w:t xml:space="preserve">3 </w:t>
      </w:r>
      <w:r w:rsidRPr="001A7669">
        <w:rPr>
          <w:spacing w:val="1"/>
          <w:sz w:val="28"/>
          <w:szCs w:val="20"/>
        </w:rPr>
        <w:t>превращается в серную кислоту и повышает точку росы дымо</w:t>
      </w:r>
      <w:r w:rsidRPr="001A7669">
        <w:rPr>
          <w:spacing w:val="1"/>
          <w:sz w:val="28"/>
          <w:szCs w:val="20"/>
        </w:rPr>
        <w:softHyphen/>
      </w:r>
      <w:r w:rsidRPr="001A7669">
        <w:rPr>
          <w:spacing w:val="6"/>
          <w:sz w:val="28"/>
          <w:szCs w:val="20"/>
        </w:rPr>
        <w:t>вых газов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1A7669">
        <w:rPr>
          <w:spacing w:val="8"/>
          <w:sz w:val="28"/>
          <w:szCs w:val="20"/>
        </w:rPr>
        <w:t xml:space="preserve">Конденсация водяных паров с серной кислотой приводит </w:t>
      </w:r>
      <w:r w:rsidRPr="001A7669">
        <w:rPr>
          <w:sz w:val="28"/>
          <w:szCs w:val="20"/>
        </w:rPr>
        <w:t>к развитию сернокислотной коррозии металлических поверхно</w:t>
      </w:r>
      <w:r w:rsidRPr="001A7669">
        <w:rPr>
          <w:sz w:val="28"/>
          <w:szCs w:val="20"/>
        </w:rPr>
        <w:softHyphen/>
      </w:r>
      <w:r w:rsidRPr="001A7669">
        <w:rPr>
          <w:spacing w:val="4"/>
          <w:sz w:val="28"/>
          <w:szCs w:val="20"/>
        </w:rPr>
        <w:t xml:space="preserve">стей нагрева. Наличие двуокиси серы </w:t>
      </w:r>
      <w:r w:rsidRPr="001A7669">
        <w:rPr>
          <w:spacing w:val="4"/>
          <w:sz w:val="28"/>
          <w:szCs w:val="20"/>
          <w:lang w:val="en-US"/>
        </w:rPr>
        <w:t>SO</w:t>
      </w:r>
      <w:r w:rsidRPr="001A7669">
        <w:rPr>
          <w:spacing w:val="4"/>
          <w:sz w:val="28"/>
          <w:szCs w:val="20"/>
          <w:vertAlign w:val="subscript"/>
        </w:rPr>
        <w:t>2</w:t>
      </w:r>
      <w:r w:rsidRPr="001A7669">
        <w:rPr>
          <w:spacing w:val="4"/>
          <w:sz w:val="28"/>
          <w:szCs w:val="20"/>
        </w:rPr>
        <w:t xml:space="preserve"> в продуктах сгора</w:t>
      </w:r>
      <w:r w:rsidRPr="001A7669">
        <w:rPr>
          <w:spacing w:val="4"/>
          <w:sz w:val="28"/>
          <w:szCs w:val="20"/>
        </w:rPr>
        <w:softHyphen/>
      </w:r>
      <w:r w:rsidRPr="001A7669">
        <w:rPr>
          <w:spacing w:val="5"/>
          <w:sz w:val="28"/>
          <w:szCs w:val="20"/>
        </w:rPr>
        <w:t>ния вызывает загрязнение окружающей атмосферы.</w:t>
      </w:r>
      <w:r w:rsidRPr="001A7669">
        <w:rPr>
          <w:sz w:val="28"/>
          <w:szCs w:val="20"/>
        </w:rPr>
        <w:t xml:space="preserve"> </w:t>
      </w:r>
    </w:p>
    <w:p w:rsidR="001A7669" w:rsidRPr="001A7669" w:rsidRDefault="001A7669" w:rsidP="001A7669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1A7669">
        <w:rPr>
          <w:spacing w:val="7"/>
          <w:sz w:val="28"/>
          <w:szCs w:val="20"/>
        </w:rPr>
        <w:t xml:space="preserve">За последние годы имело место постепенное снижение </w:t>
      </w:r>
      <w:r w:rsidRPr="001A7669">
        <w:rPr>
          <w:sz w:val="28"/>
          <w:szCs w:val="20"/>
        </w:rPr>
        <w:t xml:space="preserve">темпов прироста добычи жидкого топлива. Снижение темпов </w:t>
      </w:r>
      <w:r w:rsidRPr="001A7669">
        <w:rPr>
          <w:spacing w:val="8"/>
          <w:sz w:val="28"/>
          <w:szCs w:val="20"/>
        </w:rPr>
        <w:t xml:space="preserve">прироста добычи связано с рядом объективных факторов, </w:t>
      </w:r>
      <w:r w:rsidRPr="001A7669">
        <w:rPr>
          <w:spacing w:val="3"/>
          <w:sz w:val="28"/>
          <w:szCs w:val="20"/>
        </w:rPr>
        <w:t xml:space="preserve">таких, </w:t>
      </w:r>
      <w:proofErr w:type="gramStart"/>
      <w:r w:rsidRPr="001A7669">
        <w:rPr>
          <w:spacing w:val="3"/>
          <w:sz w:val="28"/>
          <w:szCs w:val="20"/>
        </w:rPr>
        <w:t>-к</w:t>
      </w:r>
      <w:proofErr w:type="gramEnd"/>
      <w:r w:rsidRPr="001A7669">
        <w:rPr>
          <w:spacing w:val="3"/>
          <w:sz w:val="28"/>
          <w:szCs w:val="20"/>
        </w:rPr>
        <w:t xml:space="preserve">ак усложнение горно-геологических условий в ряде </w:t>
      </w:r>
      <w:r w:rsidRPr="001A7669">
        <w:rPr>
          <w:spacing w:val="-1"/>
          <w:sz w:val="28"/>
          <w:szCs w:val="20"/>
        </w:rPr>
        <w:t xml:space="preserve">новых месторождений, их отдаленность и труднодоступность. </w:t>
      </w:r>
      <w:r w:rsidRPr="001A7669">
        <w:rPr>
          <w:spacing w:val="5"/>
          <w:sz w:val="28"/>
          <w:szCs w:val="20"/>
        </w:rPr>
        <w:t>Поэтому при абсолютном увеличении добычи нефти доля ма</w:t>
      </w:r>
      <w:r w:rsidRPr="001A7669">
        <w:rPr>
          <w:sz w:val="28"/>
          <w:szCs w:val="20"/>
        </w:rPr>
        <w:t xml:space="preserve">зута в котельно-печном топливе будет снижаться, причем </w:t>
      </w:r>
      <w:r w:rsidRPr="001A7669">
        <w:rPr>
          <w:spacing w:val="2"/>
          <w:sz w:val="28"/>
          <w:szCs w:val="20"/>
        </w:rPr>
        <w:t xml:space="preserve">будет происходить дальнейшее углубление нефтепереработки </w:t>
      </w:r>
      <w:r w:rsidRPr="001A7669">
        <w:rPr>
          <w:spacing w:val="1"/>
          <w:sz w:val="28"/>
          <w:szCs w:val="20"/>
        </w:rPr>
        <w:t xml:space="preserve">для увеличения </w:t>
      </w:r>
      <w:r w:rsidRPr="001A7669">
        <w:rPr>
          <w:spacing w:val="1"/>
          <w:sz w:val="28"/>
          <w:szCs w:val="20"/>
        </w:rPr>
        <w:lastRenderedPageBreak/>
        <w:t xml:space="preserve">производства моторного топлива и сырья для </w:t>
      </w:r>
      <w:r w:rsidRPr="001A7669">
        <w:rPr>
          <w:sz w:val="28"/>
          <w:szCs w:val="20"/>
        </w:rPr>
        <w:t>химической, нефтехимической промышленности.</w:t>
      </w:r>
    </w:p>
    <w:p w:rsidR="001A7669" w:rsidRDefault="001A7669" w:rsidP="00DD191B">
      <w:pPr>
        <w:pStyle w:val="5"/>
        <w:jc w:val="center"/>
        <w:rPr>
          <w:b w:val="0"/>
          <w:bCs w:val="0"/>
          <w:i w:val="0"/>
          <w:sz w:val="28"/>
        </w:rPr>
      </w:pPr>
    </w:p>
    <w:p w:rsidR="001A7669" w:rsidRDefault="001A7669" w:rsidP="00DD191B">
      <w:pPr>
        <w:pStyle w:val="5"/>
        <w:jc w:val="center"/>
        <w:rPr>
          <w:b w:val="0"/>
          <w:bCs w:val="0"/>
          <w:i w:val="0"/>
          <w:sz w:val="28"/>
        </w:rPr>
      </w:pPr>
    </w:p>
    <w:p w:rsidR="001A7669" w:rsidRDefault="001A7669" w:rsidP="00DD191B">
      <w:pPr>
        <w:pStyle w:val="5"/>
        <w:jc w:val="center"/>
        <w:rPr>
          <w:b w:val="0"/>
          <w:bCs w:val="0"/>
          <w:i w:val="0"/>
          <w:sz w:val="28"/>
        </w:rPr>
      </w:pPr>
    </w:p>
    <w:p w:rsidR="001A7669" w:rsidRDefault="001A7669" w:rsidP="00DD191B">
      <w:pPr>
        <w:pStyle w:val="5"/>
        <w:jc w:val="center"/>
        <w:rPr>
          <w:b w:val="0"/>
          <w:bCs w:val="0"/>
          <w:i w:val="0"/>
          <w:sz w:val="28"/>
        </w:rPr>
      </w:pPr>
      <w:bookmarkStart w:id="0" w:name="_GoBack"/>
      <w:bookmarkEnd w:id="0"/>
    </w:p>
    <w:sectPr w:rsidR="001A7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833DC"/>
    <w:multiLevelType w:val="singleLevel"/>
    <w:tmpl w:val="61DCAE28"/>
    <w:lvl w:ilvl="0">
      <w:start w:val="1"/>
      <w:numFmt w:val="decimal"/>
      <w:lvlText w:val="%1"/>
      <w:legacy w:legacy="1" w:legacySpace="0" w:legacyIndent="257"/>
      <w:lvlJc w:val="left"/>
      <w:rPr>
        <w:rFonts w:ascii="Times New Roman" w:hAnsi="Times New Roman" w:cs="Times New Roman" w:hint="default"/>
      </w:rPr>
    </w:lvl>
  </w:abstractNum>
  <w:abstractNum w:abstractNumId="1">
    <w:nsid w:val="794E6EFE"/>
    <w:multiLevelType w:val="singleLevel"/>
    <w:tmpl w:val="94CE4F16"/>
    <w:lvl w:ilvl="0">
      <w:start w:val="1"/>
      <w:numFmt w:val="decimal"/>
      <w:lvlText w:val="%1)"/>
      <w:legacy w:legacy="1" w:legacySpace="0" w:legacyIndent="324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EFD"/>
    <w:rsid w:val="001A7669"/>
    <w:rsid w:val="00A2118C"/>
    <w:rsid w:val="00B07523"/>
    <w:rsid w:val="00DD191B"/>
    <w:rsid w:val="00F2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9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766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DD191B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766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766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766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766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D191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rsid w:val="00DD191B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DD19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DD191B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DD19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A766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A766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1A766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1A7669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1A76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9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766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DD191B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766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766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766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766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D191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rsid w:val="00DD191B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DD19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DD191B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DD19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A766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A766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1A766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1A7669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1A76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1585</Words>
  <Characters>9040</Characters>
  <Application>Microsoft Office Word</Application>
  <DocSecurity>0</DocSecurity>
  <Lines>75</Lines>
  <Paragraphs>21</Paragraphs>
  <ScaleCrop>false</ScaleCrop>
  <Company>*</Company>
  <LinksUpToDate>false</LinksUpToDate>
  <CharactersWithSpaces>10604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4</cp:revision>
  <dcterms:created xsi:type="dcterms:W3CDTF">2014-09-22T06:05:00Z</dcterms:created>
  <dcterms:modified xsi:type="dcterms:W3CDTF">2014-09-22T06:36:00Z</dcterms:modified>
</cp:coreProperties>
</file>